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45" w:rsidRDefault="006A2545">
      <w:r>
        <w:t>Directory, Versions, and Scale Tiger Team – 6/28/18</w:t>
      </w:r>
    </w:p>
    <w:p w:rsidR="006A2545" w:rsidRDefault="006A2545"/>
    <w:p w:rsidR="00CD13E1" w:rsidRDefault="00CD13E1">
      <w:r>
        <w:t>Bob Dieterle</w:t>
      </w:r>
    </w:p>
    <w:p w:rsidR="00CD13E1" w:rsidRDefault="00CD13E1" w:rsidP="00CD13E1">
      <w:pPr>
        <w:pStyle w:val="NoSpacing"/>
      </w:pPr>
      <w:r>
        <w:t>Alix Goss</w:t>
      </w:r>
    </w:p>
    <w:p w:rsidR="00CD13E1" w:rsidRDefault="00CD13E1" w:rsidP="00CD13E1">
      <w:pPr>
        <w:pStyle w:val="NoSpacing"/>
      </w:pPr>
      <w:r>
        <w:t>Alex Kontur</w:t>
      </w:r>
    </w:p>
    <w:p w:rsidR="00CD13E1" w:rsidRDefault="00CD13E1" w:rsidP="00CD13E1">
      <w:pPr>
        <w:pStyle w:val="NoSpacing"/>
      </w:pPr>
      <w:r>
        <w:t>Dan Chaput</w:t>
      </w:r>
    </w:p>
    <w:p w:rsidR="00CD13E1" w:rsidRDefault="006A2545" w:rsidP="00CD13E1">
      <w:pPr>
        <w:pStyle w:val="NoSpacing"/>
      </w:pPr>
      <w:r>
        <w:t>Ed Martin</w:t>
      </w:r>
    </w:p>
    <w:p w:rsidR="00CD13E1" w:rsidRDefault="006A2545" w:rsidP="00CD13E1">
      <w:pPr>
        <w:pStyle w:val="NoSpacing"/>
      </w:pPr>
      <w:r>
        <w:t>Mark Savage</w:t>
      </w:r>
    </w:p>
    <w:p w:rsidR="00CD13E1" w:rsidRPr="00CD13E1" w:rsidRDefault="00CD13E1" w:rsidP="00CD13E1">
      <w:pPr>
        <w:pStyle w:val="NoSpacing"/>
      </w:pPr>
      <w:r>
        <w:t>Tim Young</w:t>
      </w:r>
    </w:p>
    <w:p w:rsidR="00CD13E1" w:rsidRDefault="006A2545">
      <w:r>
        <w:t>Rick Geimer</w:t>
      </w:r>
    </w:p>
    <w:p w:rsidR="009C1226" w:rsidRDefault="00CD13E1">
      <w:r>
        <w:t>Karl Davis</w:t>
      </w:r>
    </w:p>
    <w:p w:rsidR="00CD13E1" w:rsidRPr="00CD13E1" w:rsidRDefault="00CD13E1" w:rsidP="00CD13E1">
      <w:pPr>
        <w:pStyle w:val="NoSpacing"/>
      </w:pPr>
      <w:r>
        <w:t>Pavel Smirnov</w:t>
      </w:r>
    </w:p>
    <w:p w:rsidR="00CD13E1" w:rsidRDefault="00CD13E1" w:rsidP="00CD13E1">
      <w:pPr>
        <w:pStyle w:val="NoSpacing"/>
      </w:pPr>
    </w:p>
    <w:p w:rsidR="00CD13E1" w:rsidRDefault="00CD13E1" w:rsidP="00CD13E1">
      <w:pPr>
        <w:pStyle w:val="NoSpacing"/>
      </w:pPr>
      <w:r>
        <w:t>Anti-trust notice: Being a group of collaborators/competitors, we have to be mindful about not sharing proprietary information</w:t>
      </w:r>
    </w:p>
    <w:p w:rsidR="00CD13E1" w:rsidRDefault="00CD13E1" w:rsidP="00CD13E1">
      <w:pPr>
        <w:pStyle w:val="NoSpacing"/>
      </w:pPr>
    </w:p>
    <w:p w:rsidR="00CD13E1" w:rsidRPr="00F74711" w:rsidRDefault="00CD13E1" w:rsidP="00CD13E1">
      <w:pPr>
        <w:pStyle w:val="NoSpacing"/>
        <w:rPr>
          <w:u w:val="single"/>
        </w:rPr>
      </w:pPr>
      <w:r w:rsidRPr="00F74711">
        <w:rPr>
          <w:u w:val="single"/>
        </w:rPr>
        <w:t>P2 FHIR Taskforce Overview</w:t>
      </w:r>
    </w:p>
    <w:p w:rsidR="00F264B7" w:rsidRDefault="00F264B7" w:rsidP="00F264B7">
      <w:pPr>
        <w:pStyle w:val="NoSpacing"/>
        <w:numPr>
          <w:ilvl w:val="0"/>
          <w:numId w:val="2"/>
        </w:numPr>
      </w:pPr>
      <w:r>
        <w:t xml:space="preserve">Trying to solve an ecosystem/infrastructure problem </w:t>
      </w:r>
      <w:r>
        <w:sym w:font="Wingdings" w:char="F0E0"/>
      </w:r>
      <w:r>
        <w:t xml:space="preserve"> how do we scale things that work well in </w:t>
      </w:r>
      <w:proofErr w:type="spellStart"/>
      <w:r>
        <w:t>connectathons</w:t>
      </w:r>
      <w:proofErr w:type="spellEnd"/>
      <w:r>
        <w:t>/pilots to the national level; how do make something that is universally and uniformly adopted?; How do we address those things that will create barriers to the adoption of FHIR-based solutions at the national level?</w:t>
      </w:r>
    </w:p>
    <w:p w:rsidR="00F264B7" w:rsidRDefault="00F264B7" w:rsidP="00F264B7">
      <w:pPr>
        <w:pStyle w:val="NoSpacing"/>
        <w:numPr>
          <w:ilvl w:val="0"/>
          <w:numId w:val="2"/>
        </w:numPr>
      </w:pPr>
      <w:r>
        <w:t>Solutions may be standards-based, best practice-based, or some combination</w:t>
      </w:r>
    </w:p>
    <w:p w:rsidR="00F264B7" w:rsidRDefault="00F264B7" w:rsidP="00F264B7">
      <w:pPr>
        <w:pStyle w:val="NoSpacing"/>
        <w:numPr>
          <w:ilvl w:val="0"/>
          <w:numId w:val="2"/>
        </w:numPr>
      </w:pPr>
      <w:r>
        <w:t>Want to create a knowledge-sharing process with the broader community</w:t>
      </w:r>
    </w:p>
    <w:p w:rsidR="00F264B7" w:rsidRDefault="00F264B7" w:rsidP="00F264B7">
      <w:pPr>
        <w:pStyle w:val="NoSpacing"/>
        <w:numPr>
          <w:ilvl w:val="0"/>
          <w:numId w:val="2"/>
        </w:numPr>
      </w:pPr>
      <w:r>
        <w:t>Will use demonstration projects to test learnings/outcomes and identify unexpected gaps/consequences</w:t>
      </w:r>
    </w:p>
    <w:p w:rsidR="00F264B7" w:rsidRDefault="00F264B7" w:rsidP="00F264B7">
      <w:pPr>
        <w:pStyle w:val="NoSpacing"/>
      </w:pPr>
    </w:p>
    <w:p w:rsidR="00F264B7" w:rsidRDefault="00F264B7" w:rsidP="00F264B7">
      <w:pPr>
        <w:pStyle w:val="NoSpacing"/>
      </w:pPr>
      <w:r>
        <w:t>FHIR adoption barriers:</w:t>
      </w:r>
    </w:p>
    <w:p w:rsidR="00F264B7" w:rsidRDefault="00F264B7" w:rsidP="00F264B7">
      <w:pPr>
        <w:pStyle w:val="NoSpacing"/>
        <w:numPr>
          <w:ilvl w:val="0"/>
          <w:numId w:val="3"/>
        </w:numPr>
      </w:pPr>
      <w:r>
        <w:t>How to find endpoints</w:t>
      </w:r>
    </w:p>
    <w:p w:rsidR="00F264B7" w:rsidRDefault="00F264B7" w:rsidP="00F264B7">
      <w:pPr>
        <w:pStyle w:val="NoSpacing"/>
        <w:numPr>
          <w:ilvl w:val="0"/>
          <w:numId w:val="3"/>
        </w:numPr>
      </w:pPr>
      <w:r>
        <w:t>How to manage identity/identification</w:t>
      </w:r>
    </w:p>
    <w:p w:rsidR="00F264B7" w:rsidRDefault="00F264B7" w:rsidP="00F264B7">
      <w:pPr>
        <w:pStyle w:val="NoSpacing"/>
        <w:numPr>
          <w:ilvl w:val="0"/>
          <w:numId w:val="3"/>
        </w:numPr>
      </w:pPr>
      <w:r>
        <w:t>How to ensure security (and trust)</w:t>
      </w:r>
    </w:p>
    <w:p w:rsidR="00F264B7" w:rsidRDefault="00F264B7" w:rsidP="00F264B7">
      <w:pPr>
        <w:pStyle w:val="NoSpacing"/>
        <w:numPr>
          <w:ilvl w:val="0"/>
          <w:numId w:val="3"/>
        </w:numPr>
      </w:pPr>
      <w:r>
        <w:t>How to deal with testing/conformance/certification</w:t>
      </w:r>
    </w:p>
    <w:p w:rsidR="00F264B7" w:rsidRDefault="00F264B7" w:rsidP="00F264B7">
      <w:pPr>
        <w:pStyle w:val="NoSpacing"/>
      </w:pPr>
    </w:p>
    <w:p w:rsidR="00F264B7" w:rsidRDefault="00F264B7" w:rsidP="00F264B7">
      <w:pPr>
        <w:pStyle w:val="NoSpacing"/>
      </w:pPr>
      <w:r>
        <w:t>Task Force comprised of federal and commercial stakeholders provides overall guidance/direction to Tiger Teams</w:t>
      </w:r>
    </w:p>
    <w:p w:rsidR="00F264B7" w:rsidRDefault="00F264B7" w:rsidP="00F264B7">
      <w:pPr>
        <w:pStyle w:val="NoSpacing"/>
        <w:numPr>
          <w:ilvl w:val="0"/>
          <w:numId w:val="4"/>
        </w:numPr>
      </w:pPr>
      <w:r>
        <w:t>Architectural effort spans across all Tiger Teams</w:t>
      </w:r>
    </w:p>
    <w:p w:rsidR="00F264B7" w:rsidRDefault="00F264B7" w:rsidP="00F264B7">
      <w:pPr>
        <w:pStyle w:val="NoSpacing"/>
        <w:numPr>
          <w:ilvl w:val="0"/>
          <w:numId w:val="4"/>
        </w:numPr>
      </w:pPr>
      <w:r>
        <w:t>Use Cases Tiger Team defines some of the inputs (i.e. information requirements necessary to support use cases) into other tiger teams</w:t>
      </w:r>
    </w:p>
    <w:p w:rsidR="00F264B7" w:rsidRDefault="00F264B7" w:rsidP="00F264B7">
      <w:pPr>
        <w:pStyle w:val="NoSpacing"/>
        <w:numPr>
          <w:ilvl w:val="0"/>
          <w:numId w:val="4"/>
        </w:numPr>
      </w:pPr>
      <w:r>
        <w:t>Sr. executive steering committee will meet periodically to provide guidance and promote outcomes</w:t>
      </w:r>
    </w:p>
    <w:p w:rsidR="00F264B7" w:rsidRDefault="00F264B7" w:rsidP="00F264B7">
      <w:pPr>
        <w:pStyle w:val="NoSpacing"/>
      </w:pPr>
    </w:p>
    <w:p w:rsidR="00F264B7" w:rsidRDefault="00F264B7" w:rsidP="00F264B7">
      <w:pPr>
        <w:pStyle w:val="NoSpacing"/>
      </w:pPr>
      <w:r>
        <w:t xml:space="preserve">General information flow: Information requirements (from use cases Tiger Team) </w:t>
      </w:r>
      <w:r>
        <w:sym w:font="Wingdings" w:char="F0E0"/>
      </w:r>
      <w:r>
        <w:t xml:space="preserve"> detailed specifications (from other tiger teams) </w:t>
      </w:r>
      <w:r>
        <w:sym w:font="Wingdings" w:char="F0E0"/>
      </w:r>
      <w:r>
        <w:t xml:space="preserve"> testing/certification </w:t>
      </w:r>
      <w:r>
        <w:sym w:font="Wingdings" w:char="F0E0"/>
      </w:r>
      <w:r>
        <w:t xml:space="preserve"> implementation guides </w:t>
      </w:r>
      <w:r>
        <w:sym w:font="Wingdings" w:char="F0E0"/>
      </w:r>
      <w:r>
        <w:t xml:space="preserve"> pilots</w:t>
      </w:r>
    </w:p>
    <w:p w:rsidR="00F264B7" w:rsidRDefault="00F264B7" w:rsidP="00F264B7">
      <w:pPr>
        <w:pStyle w:val="NoSpacing"/>
      </w:pPr>
    </w:p>
    <w:p w:rsidR="00F74711" w:rsidRDefault="00F74711" w:rsidP="00F264B7">
      <w:pPr>
        <w:pStyle w:val="NoSpacing"/>
      </w:pPr>
      <w:r>
        <w:t>Current Status:</w:t>
      </w:r>
    </w:p>
    <w:p w:rsidR="00F264B7" w:rsidRDefault="00F264B7" w:rsidP="00F264B7">
      <w:pPr>
        <w:pStyle w:val="NoSpacing"/>
      </w:pPr>
      <w:r>
        <w:t xml:space="preserve">Use case tiger team kicked off approximately </w:t>
      </w:r>
      <w:r w:rsidR="00F74711">
        <w:t>1.5 months ago</w:t>
      </w:r>
    </w:p>
    <w:p w:rsidR="00F74711" w:rsidRDefault="00F74711" w:rsidP="00F264B7">
      <w:pPr>
        <w:pStyle w:val="NoSpacing"/>
      </w:pPr>
      <w:r>
        <w:t>Identity, Directory, Exchange process, and pilot tiger teams all launched within the last couple of weeks</w:t>
      </w:r>
    </w:p>
    <w:p w:rsidR="00F74711" w:rsidRDefault="00F74711" w:rsidP="00F264B7">
      <w:pPr>
        <w:pStyle w:val="NoSpacing"/>
      </w:pPr>
    </w:p>
    <w:p w:rsidR="00F74711" w:rsidRDefault="00F74711" w:rsidP="00F264B7">
      <w:pPr>
        <w:pStyle w:val="NoSpacing"/>
      </w:pPr>
      <w:r>
        <w:t>Each Tiger Team has ~6-8 members, 1-2 co-chairs, and an ONC staff support person</w:t>
      </w:r>
    </w:p>
    <w:p w:rsidR="00F74711" w:rsidRDefault="00F74711" w:rsidP="00F264B7">
      <w:pPr>
        <w:pStyle w:val="NoSpacing"/>
      </w:pPr>
    </w:p>
    <w:p w:rsidR="00F74711" w:rsidRPr="0001659A" w:rsidRDefault="00F74711" w:rsidP="00F264B7">
      <w:pPr>
        <w:pStyle w:val="NoSpacing"/>
        <w:rPr>
          <w:u w:val="single"/>
        </w:rPr>
      </w:pPr>
      <w:r w:rsidRPr="0001659A">
        <w:rPr>
          <w:u w:val="single"/>
        </w:rPr>
        <w:t>P2 FHIR Task Force vs. Da Vinci Project</w:t>
      </w:r>
    </w:p>
    <w:p w:rsidR="00F74711" w:rsidRDefault="00F74711" w:rsidP="00F74711">
      <w:pPr>
        <w:pStyle w:val="NoSpacing"/>
        <w:numPr>
          <w:ilvl w:val="0"/>
          <w:numId w:val="5"/>
        </w:numPr>
      </w:pPr>
      <w:r>
        <w:t>Focused on addressing value-based care exchange</w:t>
      </w:r>
    </w:p>
    <w:p w:rsidR="00F74711" w:rsidRDefault="00F74711" w:rsidP="00F74711">
      <w:pPr>
        <w:pStyle w:val="NoSpacing"/>
        <w:numPr>
          <w:ilvl w:val="1"/>
          <w:numId w:val="5"/>
        </w:numPr>
      </w:pPr>
      <w:r>
        <w:lastRenderedPageBreak/>
        <w:t>Defining the “vehicles” that drive on the “highway” developed by the P2 FHIR Taskforce</w:t>
      </w:r>
    </w:p>
    <w:p w:rsidR="00F74711" w:rsidRDefault="00F74711" w:rsidP="00F74711">
      <w:pPr>
        <w:pStyle w:val="NoSpacing"/>
        <w:numPr>
          <w:ilvl w:val="1"/>
          <w:numId w:val="5"/>
        </w:numPr>
      </w:pPr>
      <w:r>
        <w:t>Da Vinci is addressing particular use cases, while P2 FHIR is addressing content that applies across all use cases</w:t>
      </w:r>
    </w:p>
    <w:p w:rsidR="00F74711" w:rsidRDefault="00F74711" w:rsidP="00F74711">
      <w:pPr>
        <w:pStyle w:val="NoSpacing"/>
        <w:numPr>
          <w:ilvl w:val="1"/>
          <w:numId w:val="5"/>
        </w:numPr>
      </w:pPr>
      <w:r>
        <w:t>Da Vinci defines content, P2 FHIR defines scaling infrastructure</w:t>
      </w:r>
    </w:p>
    <w:p w:rsidR="00F74711" w:rsidRDefault="00F74711" w:rsidP="00F74711">
      <w:pPr>
        <w:pStyle w:val="NoSpacing"/>
        <w:numPr>
          <w:ilvl w:val="0"/>
          <w:numId w:val="5"/>
        </w:numPr>
      </w:pPr>
      <w:r>
        <w:t>Different convener (HL7), but some overlap in participants</w:t>
      </w:r>
    </w:p>
    <w:p w:rsidR="00F264B7" w:rsidRDefault="00F264B7" w:rsidP="00F264B7">
      <w:pPr>
        <w:pStyle w:val="NoSpacing"/>
      </w:pPr>
    </w:p>
    <w:p w:rsidR="00CD13E1" w:rsidRDefault="00F74711" w:rsidP="00CD13E1">
      <w:pPr>
        <w:pStyle w:val="NoSpacing"/>
      </w:pPr>
      <w:r>
        <w:t>Karl Davis – There is a similar effort led by the CARIN Alliance, but not anticipating there will be much overlap</w:t>
      </w:r>
    </w:p>
    <w:p w:rsidR="00F74711" w:rsidRDefault="00F74711" w:rsidP="00CD13E1">
      <w:pPr>
        <w:pStyle w:val="NoSpacing"/>
      </w:pPr>
    </w:p>
    <w:p w:rsidR="00F74711" w:rsidRPr="0001659A" w:rsidRDefault="0001659A" w:rsidP="00CD13E1">
      <w:pPr>
        <w:pStyle w:val="NoSpacing"/>
        <w:rPr>
          <w:u w:val="single"/>
        </w:rPr>
      </w:pPr>
      <w:r w:rsidRPr="0001659A">
        <w:rPr>
          <w:u w:val="single"/>
        </w:rPr>
        <w:t>Directory Tiger Team</w:t>
      </w:r>
    </w:p>
    <w:p w:rsidR="0001659A" w:rsidRDefault="0001659A" w:rsidP="00CD13E1">
      <w:pPr>
        <w:pStyle w:val="NoSpacing"/>
      </w:pPr>
      <w:r>
        <w:t>Problems to address:</w:t>
      </w:r>
    </w:p>
    <w:p w:rsidR="00F74711" w:rsidRDefault="00F74711" w:rsidP="00F74711">
      <w:pPr>
        <w:pStyle w:val="NoSpacing"/>
        <w:numPr>
          <w:ilvl w:val="0"/>
          <w:numId w:val="9"/>
        </w:numPr>
      </w:pPr>
      <w:r>
        <w:t>Identifying FHIR endpoints &amp; services – how can payers/providers identify appropriate endpoints and services for provider-payer exchange?</w:t>
      </w:r>
    </w:p>
    <w:p w:rsidR="00F74711" w:rsidRDefault="00F74711" w:rsidP="0001659A">
      <w:pPr>
        <w:pStyle w:val="NoSpacing"/>
        <w:numPr>
          <w:ilvl w:val="0"/>
          <w:numId w:val="9"/>
        </w:numPr>
      </w:pPr>
      <w:r>
        <w:t>Managing multiple versions of FHIR – managing multiple versions of endpoints and artifacts (i.e. resource instances)</w:t>
      </w:r>
    </w:p>
    <w:p w:rsidR="00F74711" w:rsidRDefault="00F74711" w:rsidP="0001659A">
      <w:pPr>
        <w:pStyle w:val="NoSpacing"/>
        <w:numPr>
          <w:ilvl w:val="1"/>
          <w:numId w:val="9"/>
        </w:numPr>
      </w:pPr>
      <w:r>
        <w:t xml:space="preserve">Growing interest in taking what </w:t>
      </w:r>
      <w:r w:rsidR="0001659A">
        <w:t>an entity has</w:t>
      </w:r>
      <w:r>
        <w:t xml:space="preserve"> received in v2 and exchanging it along with information</w:t>
      </w:r>
      <w:r w:rsidR="0001659A">
        <w:t xml:space="preserve"> represented</w:t>
      </w:r>
      <w:r>
        <w:t xml:space="preserve"> in v3</w:t>
      </w:r>
    </w:p>
    <w:p w:rsidR="0001659A" w:rsidRDefault="0001659A" w:rsidP="0001659A">
      <w:pPr>
        <w:pStyle w:val="NoSpacing"/>
        <w:numPr>
          <w:ilvl w:val="1"/>
          <w:numId w:val="9"/>
        </w:numPr>
      </w:pPr>
      <w:r>
        <w:t xml:space="preserve">Geimer – FHIR Infrastructure WG has decided to define a mechanism for FHIR resources to indicate which version of FHIR </w:t>
      </w:r>
      <w:r w:rsidR="006A2545">
        <w:t>they use</w:t>
      </w:r>
    </w:p>
    <w:p w:rsidR="0001659A" w:rsidRDefault="0001659A" w:rsidP="0001659A">
      <w:pPr>
        <w:pStyle w:val="NoSpacing"/>
        <w:numPr>
          <w:ilvl w:val="0"/>
          <w:numId w:val="10"/>
        </w:numPr>
      </w:pPr>
      <w:r>
        <w:t>Scaling ecosystem – How do we take things that work on a small, local scale and scale them?</w:t>
      </w:r>
    </w:p>
    <w:p w:rsidR="0001659A" w:rsidRDefault="0001659A" w:rsidP="0001659A">
      <w:pPr>
        <w:pStyle w:val="NoSpacing"/>
        <w:numPr>
          <w:ilvl w:val="1"/>
          <w:numId w:val="10"/>
        </w:numPr>
      </w:pPr>
      <w:r>
        <w:t>Solutions must be capable of working on the scale of millions of transactions across thousands of endpoints</w:t>
      </w:r>
    </w:p>
    <w:p w:rsidR="0001659A" w:rsidRDefault="0001659A" w:rsidP="0001659A">
      <w:pPr>
        <w:pStyle w:val="NoSpacing"/>
      </w:pPr>
    </w:p>
    <w:p w:rsidR="0001659A" w:rsidRDefault="0001659A" w:rsidP="0001659A">
      <w:pPr>
        <w:pStyle w:val="NoSpacing"/>
      </w:pPr>
      <w:r>
        <w:t>General approach:</w:t>
      </w:r>
    </w:p>
    <w:p w:rsidR="0001659A" w:rsidRDefault="0001659A" w:rsidP="0001659A">
      <w:pPr>
        <w:pStyle w:val="NoSpacing"/>
        <w:numPr>
          <w:ilvl w:val="0"/>
          <w:numId w:val="6"/>
        </w:numPr>
      </w:pPr>
      <w:r>
        <w:t>Review current available solutions</w:t>
      </w:r>
    </w:p>
    <w:p w:rsidR="0001659A" w:rsidRDefault="0001659A" w:rsidP="0001659A">
      <w:pPr>
        <w:pStyle w:val="NoSpacing"/>
        <w:numPr>
          <w:ilvl w:val="0"/>
          <w:numId w:val="6"/>
        </w:numPr>
      </w:pPr>
      <w:r>
        <w:t>Review existing standards</w:t>
      </w:r>
    </w:p>
    <w:p w:rsidR="0001659A" w:rsidRDefault="0001659A" w:rsidP="0001659A">
      <w:pPr>
        <w:pStyle w:val="NoSpacing"/>
        <w:numPr>
          <w:ilvl w:val="0"/>
          <w:numId w:val="6"/>
        </w:numPr>
      </w:pPr>
      <w:r>
        <w:t>Discuss best practices in industry</w:t>
      </w:r>
    </w:p>
    <w:p w:rsidR="0001659A" w:rsidRDefault="0001659A" w:rsidP="0001659A">
      <w:pPr>
        <w:pStyle w:val="NoSpacing"/>
        <w:numPr>
          <w:ilvl w:val="0"/>
          <w:numId w:val="6"/>
        </w:numPr>
      </w:pPr>
      <w:r>
        <w:t>Set vision</w:t>
      </w:r>
    </w:p>
    <w:p w:rsidR="0001659A" w:rsidRDefault="0001659A" w:rsidP="0001659A">
      <w:pPr>
        <w:pStyle w:val="NoSpacing"/>
        <w:numPr>
          <w:ilvl w:val="0"/>
          <w:numId w:val="6"/>
        </w:numPr>
      </w:pPr>
      <w:r>
        <w:t>Define roadmap to achieve vision</w:t>
      </w:r>
    </w:p>
    <w:p w:rsidR="0001659A" w:rsidRDefault="0001659A" w:rsidP="0001659A">
      <w:pPr>
        <w:pStyle w:val="NoSpacing"/>
      </w:pPr>
    </w:p>
    <w:p w:rsidR="0001659A" w:rsidRDefault="0001659A" w:rsidP="0001659A">
      <w:pPr>
        <w:pStyle w:val="NoSpacing"/>
      </w:pPr>
      <w:r>
        <w:t>Identified issues that fall outside the scope of the Tiger Team will be passed up to the Architecture Tiger Team, which will consider them and/or share them with the appropriate Tiger Team</w:t>
      </w:r>
    </w:p>
    <w:p w:rsidR="0001659A" w:rsidRDefault="0001659A" w:rsidP="0001659A">
      <w:pPr>
        <w:pStyle w:val="NoSpacing"/>
        <w:numPr>
          <w:ilvl w:val="0"/>
          <w:numId w:val="11"/>
        </w:numPr>
      </w:pPr>
      <w:r>
        <w:t>Architecture Tiger Team will also consider requirements identified by the Use Cases Tiger Team and route those to the appropriate Tiger Team</w:t>
      </w:r>
    </w:p>
    <w:p w:rsidR="0001659A" w:rsidRDefault="0001659A" w:rsidP="0001659A">
      <w:pPr>
        <w:pStyle w:val="NoSpacing"/>
        <w:numPr>
          <w:ilvl w:val="0"/>
          <w:numId w:val="11"/>
        </w:numPr>
      </w:pPr>
      <w:r>
        <w:t>Note: this is an evolving effort and processes are still being developed</w:t>
      </w:r>
    </w:p>
    <w:p w:rsidR="0001659A" w:rsidRDefault="0001659A" w:rsidP="0001659A">
      <w:pPr>
        <w:pStyle w:val="NoSpacing"/>
      </w:pPr>
    </w:p>
    <w:p w:rsidR="0001659A" w:rsidRDefault="0001659A" w:rsidP="0001659A">
      <w:pPr>
        <w:pStyle w:val="NoSpacing"/>
      </w:pPr>
      <w:r>
        <w:t>Logistics</w:t>
      </w:r>
    </w:p>
    <w:p w:rsidR="0001659A" w:rsidRDefault="0001659A" w:rsidP="0001659A">
      <w:pPr>
        <w:pStyle w:val="NoSpacing"/>
        <w:numPr>
          <w:ilvl w:val="0"/>
          <w:numId w:val="12"/>
        </w:numPr>
      </w:pPr>
      <w:r>
        <w:t>Standing weekly meeting on Thursdays from 1-2 pm ET</w:t>
      </w:r>
    </w:p>
    <w:p w:rsidR="0001659A" w:rsidRPr="006A2545" w:rsidRDefault="0001659A" w:rsidP="0001659A">
      <w:pPr>
        <w:pStyle w:val="NoSpacing"/>
        <w:numPr>
          <w:ilvl w:val="0"/>
          <w:numId w:val="12"/>
        </w:numPr>
        <w:rPr>
          <w:rStyle w:val="Hyperlink"/>
          <w:color w:val="auto"/>
          <w:u w:val="none"/>
        </w:rPr>
      </w:pPr>
      <w:r>
        <w:t xml:space="preserve">Confluence landing page: </w:t>
      </w:r>
      <w:hyperlink r:id="rId5" w:history="1">
        <w:r w:rsidRPr="00B50212">
          <w:rPr>
            <w:rStyle w:val="Hyperlink"/>
          </w:rPr>
          <w:t>https://oncprojectracking.healthit.gov/wiki/display/TechLabSC/Directory%2C+Versions+and+Scale+Tiger+Team</w:t>
        </w:r>
      </w:hyperlink>
    </w:p>
    <w:p w:rsidR="006A2545" w:rsidRDefault="006A2545" w:rsidP="006A2545">
      <w:pPr>
        <w:pStyle w:val="NoSpacing"/>
        <w:numPr>
          <w:ilvl w:val="1"/>
          <w:numId w:val="1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Team members would like to have subpages for all minutes/documents</w:t>
      </w:r>
    </w:p>
    <w:p w:rsidR="006A2545" w:rsidRDefault="006A2545" w:rsidP="006A2545">
      <w:pPr>
        <w:pStyle w:val="NoSpacing"/>
        <w:numPr>
          <w:ilvl w:val="1"/>
          <w:numId w:val="12"/>
        </w:numPr>
      </w:pPr>
      <w:r>
        <w:rPr>
          <w:rStyle w:val="Hyperlink"/>
          <w:color w:val="auto"/>
          <w:u w:val="none"/>
        </w:rPr>
        <w:t>All content should be appropriately labeled to indicate whether it is draft/final</w:t>
      </w:r>
    </w:p>
    <w:p w:rsidR="00240BCF" w:rsidRDefault="00240BCF" w:rsidP="0001659A">
      <w:pPr>
        <w:pStyle w:val="NoSpacing"/>
        <w:numPr>
          <w:ilvl w:val="0"/>
          <w:numId w:val="12"/>
        </w:numPr>
      </w:pPr>
      <w:r>
        <w:t>Will record</w:t>
      </w:r>
      <w:r w:rsidR="006A2545">
        <w:t xml:space="preserve"> future</w:t>
      </w:r>
      <w:r>
        <w:t xml:space="preserve"> meetings</w:t>
      </w:r>
    </w:p>
    <w:p w:rsidR="006A2545" w:rsidRDefault="006A2545" w:rsidP="0001659A">
      <w:pPr>
        <w:pStyle w:val="NoSpacing"/>
        <w:numPr>
          <w:ilvl w:val="0"/>
          <w:numId w:val="12"/>
        </w:numPr>
      </w:pPr>
      <w:r>
        <w:t>Team will consider whether to use Slack as a collaborative platform</w:t>
      </w:r>
    </w:p>
    <w:p w:rsidR="006B1825" w:rsidRDefault="006B1825" w:rsidP="00240BCF">
      <w:pPr>
        <w:pStyle w:val="NoSpacing"/>
      </w:pPr>
      <w:bookmarkStart w:id="0" w:name="_GoBack"/>
      <w:bookmarkEnd w:id="0"/>
    </w:p>
    <w:p w:rsidR="006B1825" w:rsidRDefault="006B1825" w:rsidP="00240BCF">
      <w:pPr>
        <w:pStyle w:val="NoSpacing"/>
      </w:pPr>
      <w:r>
        <w:t>Next Steps</w:t>
      </w:r>
    </w:p>
    <w:p w:rsidR="006B1825" w:rsidRDefault="006B1825" w:rsidP="006B1825">
      <w:pPr>
        <w:pStyle w:val="NoSpacing"/>
        <w:numPr>
          <w:ilvl w:val="0"/>
          <w:numId w:val="13"/>
        </w:numPr>
      </w:pPr>
      <w:r>
        <w:t>General discussion/brainstorming about deliverables at next meeting (July 12)</w:t>
      </w:r>
    </w:p>
    <w:p w:rsidR="006B1825" w:rsidRDefault="006B1825" w:rsidP="006B1825">
      <w:pPr>
        <w:pStyle w:val="NoSpacing"/>
        <w:numPr>
          <w:ilvl w:val="0"/>
          <w:numId w:val="13"/>
        </w:numPr>
      </w:pPr>
      <w:r>
        <w:t>Complete brainstorming process by July 26</w:t>
      </w:r>
    </w:p>
    <w:p w:rsidR="006B1825" w:rsidRDefault="006B1825" w:rsidP="006B1825">
      <w:pPr>
        <w:pStyle w:val="NoSpacing"/>
        <w:numPr>
          <w:ilvl w:val="0"/>
          <w:numId w:val="13"/>
        </w:numPr>
      </w:pPr>
      <w:r>
        <w:lastRenderedPageBreak/>
        <w:t>P2 working session at ONC’s August Interoperability Forum (primarily for coordinating committee/Task Force members)</w:t>
      </w:r>
    </w:p>
    <w:p w:rsidR="006B1825" w:rsidRPr="00CD13E1" w:rsidRDefault="006B1825" w:rsidP="006B1825">
      <w:pPr>
        <w:pStyle w:val="NoSpacing"/>
        <w:numPr>
          <w:ilvl w:val="1"/>
          <w:numId w:val="13"/>
        </w:numPr>
      </w:pPr>
      <w:r>
        <w:t>Report out from attendees on August 9</w:t>
      </w:r>
    </w:p>
    <w:sectPr w:rsidR="006B1825" w:rsidRPr="00CD1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2D8"/>
    <w:multiLevelType w:val="hybridMultilevel"/>
    <w:tmpl w:val="8DE4D73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E0E5451"/>
    <w:multiLevelType w:val="hybridMultilevel"/>
    <w:tmpl w:val="EEC8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E364B"/>
    <w:multiLevelType w:val="hybridMultilevel"/>
    <w:tmpl w:val="C21C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7F77"/>
    <w:multiLevelType w:val="hybridMultilevel"/>
    <w:tmpl w:val="976C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78E2"/>
    <w:multiLevelType w:val="hybridMultilevel"/>
    <w:tmpl w:val="9A7E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94140"/>
    <w:multiLevelType w:val="hybridMultilevel"/>
    <w:tmpl w:val="E9C8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554A"/>
    <w:multiLevelType w:val="hybridMultilevel"/>
    <w:tmpl w:val="92F8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87CB7"/>
    <w:multiLevelType w:val="hybridMultilevel"/>
    <w:tmpl w:val="999C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85629"/>
    <w:multiLevelType w:val="hybridMultilevel"/>
    <w:tmpl w:val="766E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A3666"/>
    <w:multiLevelType w:val="hybridMultilevel"/>
    <w:tmpl w:val="09CC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11E08"/>
    <w:multiLevelType w:val="hybridMultilevel"/>
    <w:tmpl w:val="9144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B4436"/>
    <w:multiLevelType w:val="hybridMultilevel"/>
    <w:tmpl w:val="1830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2623C"/>
    <w:multiLevelType w:val="hybridMultilevel"/>
    <w:tmpl w:val="A4AC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E1"/>
    <w:rsid w:val="0001659A"/>
    <w:rsid w:val="00240BCF"/>
    <w:rsid w:val="006A2545"/>
    <w:rsid w:val="006B1825"/>
    <w:rsid w:val="009C1226"/>
    <w:rsid w:val="00A56E76"/>
    <w:rsid w:val="00CD13E1"/>
    <w:rsid w:val="00F264B7"/>
    <w:rsid w:val="00F35954"/>
    <w:rsid w:val="00F7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F5AD7"/>
  <w15:chartTrackingRefBased/>
  <w15:docId w15:val="{F5E7E6AA-6043-4D2D-9A63-3450AB8B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35954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954"/>
    <w:rPr>
      <w:sz w:val="20"/>
    </w:rPr>
  </w:style>
  <w:style w:type="character" w:styleId="Hyperlink">
    <w:name w:val="Hyperlink"/>
    <w:basedOn w:val="DefaultParagraphFont"/>
    <w:uiPriority w:val="99"/>
    <w:unhideWhenUsed/>
    <w:rsid w:val="00016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cprojectracking.healthit.gov/wiki/display/TechLabSC/Directory%2C+Versions+and+Scale+Tiger+Te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Kontur, Alex (OS/ONC)</dc:creator>
  <cp:keywords/>
  <dc:description/>
  <cp:lastModifiedBy>Kontur, Alex (OS/ONC)</cp:lastModifiedBy>
  <cp:revision>2</cp:revision>
  <dcterms:created xsi:type="dcterms:W3CDTF">2018-06-28T17:03:00Z</dcterms:created>
  <dcterms:modified xsi:type="dcterms:W3CDTF">2018-07-02T13:09:00Z</dcterms:modified>
</cp:coreProperties>
</file>