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26" w:rsidRDefault="00184A7D">
      <w:r>
        <w:t>2/28/19 – Directory Tiger Team</w:t>
      </w:r>
    </w:p>
    <w:p w:rsidR="00184A7D" w:rsidRDefault="00184A7D" w:rsidP="00184A7D">
      <w:pPr>
        <w:pStyle w:val="NoSpacing"/>
      </w:pPr>
    </w:p>
    <w:p w:rsidR="00184A7D" w:rsidRDefault="00184A7D" w:rsidP="00184A7D">
      <w:pPr>
        <w:pStyle w:val="NoSpacing"/>
      </w:pPr>
      <w:r>
        <w:t>Alix Goss</w:t>
      </w:r>
    </w:p>
    <w:p w:rsidR="00184A7D" w:rsidRDefault="00184A7D" w:rsidP="00184A7D">
      <w:pPr>
        <w:pStyle w:val="NoSpacing"/>
      </w:pPr>
      <w:r>
        <w:t>Bob Dieterle</w:t>
      </w:r>
    </w:p>
    <w:p w:rsidR="00952510" w:rsidRDefault="00952510" w:rsidP="00184A7D">
      <w:pPr>
        <w:pStyle w:val="NoSpacing"/>
      </w:pPr>
      <w:r>
        <w:t>Jason Walonoski</w:t>
      </w:r>
    </w:p>
    <w:p w:rsidR="00184A7D" w:rsidRDefault="00952510" w:rsidP="00184A7D">
      <w:pPr>
        <w:pStyle w:val="NoSpacing"/>
      </w:pPr>
      <w:r>
        <w:t>Dan Chaput</w:t>
      </w:r>
    </w:p>
    <w:p w:rsidR="00184A7D" w:rsidRDefault="00184A7D" w:rsidP="00184A7D">
      <w:pPr>
        <w:pStyle w:val="NoSpacing"/>
      </w:pPr>
      <w:r>
        <w:t>Alex Kontur</w:t>
      </w:r>
    </w:p>
    <w:p w:rsidR="00952510" w:rsidRDefault="00952510" w:rsidP="00184A7D">
      <w:pPr>
        <w:pStyle w:val="NoSpacing"/>
      </w:pPr>
    </w:p>
    <w:p w:rsidR="00952510" w:rsidRDefault="005D787E" w:rsidP="00184A7D">
      <w:pPr>
        <w:pStyle w:val="NoSpacing"/>
      </w:pPr>
      <w:r>
        <w:t xml:space="preserve">[No additional comments on 4 recent use cases: identity management, alerts, quality, </w:t>
      </w:r>
      <w:proofErr w:type="gramStart"/>
      <w:r>
        <w:t>orders</w:t>
      </w:r>
      <w:proofErr w:type="gramEnd"/>
      <w:r>
        <w:t>]</w:t>
      </w:r>
    </w:p>
    <w:p w:rsidR="005D787E" w:rsidRDefault="005D787E" w:rsidP="00184A7D">
      <w:pPr>
        <w:pStyle w:val="NoSpacing"/>
      </w:pPr>
    </w:p>
    <w:p w:rsidR="00B201A5" w:rsidRPr="00B201A5" w:rsidRDefault="005D787E" w:rsidP="00184A7D">
      <w:pPr>
        <w:pStyle w:val="NoSpacing"/>
        <w:rPr>
          <w:u w:val="single"/>
        </w:rPr>
      </w:pPr>
      <w:r w:rsidRPr="00B201A5">
        <w:rPr>
          <w:u w:val="single"/>
        </w:rPr>
        <w:t>Defining Deliverables</w:t>
      </w:r>
    </w:p>
    <w:p w:rsidR="00B201A5" w:rsidRDefault="00B201A5" w:rsidP="00B201A5">
      <w:pPr>
        <w:pStyle w:val="NoSpacing"/>
      </w:pPr>
      <w:r>
        <w:t>Bob &amp; FAST architects (Murta/Oates) spoke with ONC about FAST progress and priorities:</w:t>
      </w:r>
    </w:p>
    <w:p w:rsidR="00B201A5" w:rsidRDefault="00B201A5" w:rsidP="00B201A5">
      <w:pPr>
        <w:pStyle w:val="NoSpacing"/>
        <w:numPr>
          <w:ilvl w:val="0"/>
          <w:numId w:val="1"/>
        </w:numPr>
      </w:pPr>
      <w:r>
        <w:t>Obtain clarity about issues discussed in Tiger Teams</w:t>
      </w:r>
    </w:p>
    <w:p w:rsidR="00B201A5" w:rsidRDefault="00B201A5" w:rsidP="00B201A5">
      <w:pPr>
        <w:pStyle w:val="NoSpacing"/>
        <w:numPr>
          <w:ilvl w:val="0"/>
          <w:numId w:val="1"/>
        </w:numPr>
      </w:pPr>
      <w:r>
        <w:t>Identify regulatory barriers</w:t>
      </w:r>
    </w:p>
    <w:p w:rsidR="00B201A5" w:rsidRDefault="00B201A5" w:rsidP="00B201A5">
      <w:pPr>
        <w:pStyle w:val="NoSpacing"/>
        <w:numPr>
          <w:ilvl w:val="0"/>
          <w:numId w:val="1"/>
        </w:numPr>
      </w:pPr>
      <w:r>
        <w:t xml:space="preserve">Plans for addressing </w:t>
      </w:r>
    </w:p>
    <w:p w:rsidR="00B201A5" w:rsidRDefault="00B201A5" w:rsidP="00184A7D">
      <w:pPr>
        <w:pStyle w:val="NoSpacing"/>
      </w:pPr>
    </w:p>
    <w:p w:rsidR="00B201A5" w:rsidRDefault="00B201A5" w:rsidP="00B201A5">
      <w:pPr>
        <w:pStyle w:val="NoSpacing"/>
      </w:pPr>
      <w:r>
        <w:t>Tiger Team identified nine items we need to accomplish:</w:t>
      </w:r>
    </w:p>
    <w:p w:rsidR="00B201A5" w:rsidRDefault="00B201A5" w:rsidP="00B201A5">
      <w:pPr>
        <w:pStyle w:val="NoSpacing"/>
        <w:numPr>
          <w:ilvl w:val="0"/>
          <w:numId w:val="2"/>
        </w:numPr>
      </w:pPr>
      <w:r>
        <w:t>Clear definitions of issues we have discussed and defined</w:t>
      </w:r>
      <w:r>
        <w:t>*</w:t>
      </w:r>
    </w:p>
    <w:p w:rsidR="00B201A5" w:rsidRDefault="00B201A5" w:rsidP="00B201A5">
      <w:pPr>
        <w:pStyle w:val="NoSpacing"/>
        <w:numPr>
          <w:ilvl w:val="0"/>
          <w:numId w:val="2"/>
        </w:numPr>
      </w:pPr>
      <w:r>
        <w:t>Concise summary of industry efforts</w:t>
      </w:r>
      <w:r>
        <w:t>*</w:t>
      </w:r>
    </w:p>
    <w:p w:rsidR="00B201A5" w:rsidRDefault="00B201A5" w:rsidP="00B201A5">
      <w:pPr>
        <w:pStyle w:val="NoSpacing"/>
        <w:numPr>
          <w:ilvl w:val="0"/>
          <w:numId w:val="2"/>
        </w:numPr>
      </w:pPr>
      <w:r>
        <w:t>Define regulatory barriers and their impact</w:t>
      </w:r>
      <w:r>
        <w:t>*</w:t>
      </w:r>
    </w:p>
    <w:p w:rsidR="00B201A5" w:rsidRDefault="00B201A5" w:rsidP="00B201A5">
      <w:pPr>
        <w:pStyle w:val="NoSpacing"/>
        <w:numPr>
          <w:ilvl w:val="0"/>
          <w:numId w:val="2"/>
        </w:numPr>
      </w:pPr>
      <w:r>
        <w:t>Define/propose standards &amp; regulatory efforts, including timelines</w:t>
      </w:r>
    </w:p>
    <w:p w:rsidR="00B201A5" w:rsidRDefault="00B201A5" w:rsidP="00B201A5">
      <w:pPr>
        <w:pStyle w:val="NoSpacing"/>
        <w:numPr>
          <w:ilvl w:val="0"/>
          <w:numId w:val="2"/>
        </w:numPr>
      </w:pPr>
      <w:r>
        <w:t>Define future state &amp; technical solutions</w:t>
      </w:r>
    </w:p>
    <w:p w:rsidR="00B201A5" w:rsidRDefault="00B201A5" w:rsidP="00B201A5">
      <w:pPr>
        <w:pStyle w:val="NoSpacing"/>
        <w:numPr>
          <w:ilvl w:val="0"/>
          <w:numId w:val="2"/>
        </w:numPr>
      </w:pPr>
      <w:r>
        <w:t>Evaluate recent regulatory efforts (ONC/CMS NPRMs)</w:t>
      </w:r>
    </w:p>
    <w:p w:rsidR="00B201A5" w:rsidRDefault="00B201A5" w:rsidP="00B201A5">
      <w:pPr>
        <w:pStyle w:val="NoSpacing"/>
        <w:numPr>
          <w:ilvl w:val="0"/>
          <w:numId w:val="2"/>
        </w:numPr>
      </w:pPr>
      <w:r>
        <w:t>Present findings to FAST Steering Committee</w:t>
      </w:r>
    </w:p>
    <w:p w:rsidR="00B201A5" w:rsidRDefault="00B201A5" w:rsidP="00B201A5">
      <w:pPr>
        <w:pStyle w:val="NoSpacing"/>
        <w:numPr>
          <w:ilvl w:val="0"/>
          <w:numId w:val="2"/>
        </w:numPr>
      </w:pPr>
      <w:r>
        <w:t>Identify solutions to issues for industry review</w:t>
      </w:r>
    </w:p>
    <w:p w:rsidR="00B201A5" w:rsidRDefault="00B201A5" w:rsidP="00B201A5">
      <w:pPr>
        <w:pStyle w:val="NoSpacing"/>
        <w:numPr>
          <w:ilvl w:val="1"/>
          <w:numId w:val="2"/>
        </w:numPr>
      </w:pPr>
      <w:r>
        <w:t xml:space="preserve">E.g. </w:t>
      </w:r>
      <w:r>
        <w:t>create a single place for individuals to register their interest in obtaining health data, which may be shared across data sources</w:t>
      </w:r>
    </w:p>
    <w:p w:rsidR="00B201A5" w:rsidRDefault="00B201A5" w:rsidP="00B201A5">
      <w:pPr>
        <w:pStyle w:val="NoSpacing"/>
        <w:numPr>
          <w:ilvl w:val="0"/>
          <w:numId w:val="2"/>
        </w:numPr>
      </w:pPr>
      <w:r>
        <w:t xml:space="preserve">Propose </w:t>
      </w:r>
      <w:r>
        <w:t>industry leaders to involve in reviewing solutions</w:t>
      </w:r>
    </w:p>
    <w:p w:rsidR="00B201A5" w:rsidRDefault="00B201A5" w:rsidP="00B201A5">
      <w:pPr>
        <w:pStyle w:val="NoSpacing"/>
      </w:pPr>
    </w:p>
    <w:p w:rsidR="00B201A5" w:rsidRPr="00B201A5" w:rsidRDefault="00B201A5" w:rsidP="00B201A5">
      <w:pPr>
        <w:pStyle w:val="NoSpacing"/>
        <w:rPr>
          <w:i/>
        </w:rPr>
      </w:pPr>
      <w:r w:rsidRPr="00B201A5">
        <w:rPr>
          <w:i/>
        </w:rPr>
        <w:t xml:space="preserve">* Items to address over next </w:t>
      </w:r>
      <w:r w:rsidR="00C869EB">
        <w:rPr>
          <w:i/>
        </w:rPr>
        <w:t>month</w:t>
      </w:r>
    </w:p>
    <w:p w:rsidR="00B201A5" w:rsidRDefault="00B201A5" w:rsidP="00184A7D">
      <w:pPr>
        <w:pStyle w:val="NoSpacing"/>
      </w:pPr>
    </w:p>
    <w:p w:rsidR="00B201A5" w:rsidRDefault="00B201A5" w:rsidP="00184A7D">
      <w:pPr>
        <w:pStyle w:val="NoSpacing"/>
      </w:pPr>
      <w:r>
        <w:t>Bob – Tiger Teams can identify problems and pose solutions, but requires industry leaders and decision makers to review the problem/solution and commit to addressing the problem and/or implementing a solution</w:t>
      </w:r>
    </w:p>
    <w:p w:rsidR="00B201A5" w:rsidRDefault="00B201A5" w:rsidP="00184A7D">
      <w:pPr>
        <w:pStyle w:val="NoSpacing"/>
      </w:pPr>
    </w:p>
    <w:p w:rsidR="005D787E" w:rsidRDefault="00C869EB" w:rsidP="00184A7D">
      <w:pPr>
        <w:pStyle w:val="NoSpacing"/>
      </w:pPr>
      <w:r>
        <w:t>Jason – question whether we have the knowledge to appropriately assess regulatory barriers (i.e. do we need legal/policy expertise)</w:t>
      </w:r>
    </w:p>
    <w:p w:rsidR="00C869EB" w:rsidRDefault="00C869EB" w:rsidP="00C869EB">
      <w:pPr>
        <w:pStyle w:val="NoSpacing"/>
        <w:numPr>
          <w:ilvl w:val="0"/>
          <w:numId w:val="3"/>
        </w:numPr>
      </w:pPr>
      <w:r>
        <w:t>Bob – believe that members of the Tiger Team have the appropriate knowledge based on experience working with/for federal agencies</w:t>
      </w:r>
    </w:p>
    <w:p w:rsidR="009805B5" w:rsidRDefault="009805B5" w:rsidP="009805B5">
      <w:pPr>
        <w:pStyle w:val="NoSpacing"/>
      </w:pPr>
    </w:p>
    <w:p w:rsidR="00C869EB" w:rsidRPr="008212F8" w:rsidRDefault="008212F8" w:rsidP="00C869EB">
      <w:pPr>
        <w:pStyle w:val="NoSpacing"/>
        <w:rPr>
          <w:u w:val="single"/>
        </w:rPr>
      </w:pPr>
      <w:r w:rsidRPr="008212F8">
        <w:rPr>
          <w:u w:val="single"/>
        </w:rPr>
        <w:t>Defining Issues</w:t>
      </w:r>
    </w:p>
    <w:p w:rsidR="00C869EB" w:rsidRDefault="00C869EB" w:rsidP="00C869EB">
      <w:pPr>
        <w:pStyle w:val="NoSpacing"/>
      </w:pPr>
      <w:r>
        <w:t>Alix reviewed brainstorming document to identify outstanding issues:</w:t>
      </w:r>
    </w:p>
    <w:p w:rsidR="00C869EB" w:rsidRDefault="00C869EB" w:rsidP="00C869EB">
      <w:pPr>
        <w:pStyle w:val="NoSpacing"/>
      </w:pPr>
    </w:p>
    <w:p w:rsidR="009805B5" w:rsidRDefault="00C869EB" w:rsidP="00C869EB">
      <w:pPr>
        <w:pStyle w:val="NoSpacing"/>
      </w:pPr>
      <w:r>
        <w:t>Issue: Identifying FHIR Endpoints &amp; Services – how can a stakeholder identify appropriate FHIR endpoints and the services supported by the endpoint?</w:t>
      </w:r>
    </w:p>
    <w:p w:rsidR="00C869EB" w:rsidRDefault="00C869EB" w:rsidP="00C869EB">
      <w:pPr>
        <w:pStyle w:val="NoSpacing"/>
        <w:numPr>
          <w:ilvl w:val="0"/>
          <w:numId w:val="3"/>
        </w:numPr>
      </w:pPr>
      <w:r>
        <w:t>Balancing efficiency and trust</w:t>
      </w:r>
    </w:p>
    <w:p w:rsidR="00C869EB" w:rsidRDefault="00C869EB" w:rsidP="00C869EB">
      <w:pPr>
        <w:pStyle w:val="NoSpacing"/>
        <w:numPr>
          <w:ilvl w:val="1"/>
          <w:numId w:val="3"/>
        </w:numPr>
      </w:pPr>
      <w:r>
        <w:t>point-to-point connections vs. brokered connections</w:t>
      </w:r>
    </w:p>
    <w:p w:rsidR="00C869EB" w:rsidRDefault="00C869EB" w:rsidP="00C869EB">
      <w:pPr>
        <w:pStyle w:val="NoSpacing"/>
        <w:numPr>
          <w:ilvl w:val="1"/>
          <w:numId w:val="3"/>
        </w:numPr>
      </w:pPr>
      <w:r>
        <w:t>Data quality re: URI identification, capability statements</w:t>
      </w:r>
    </w:p>
    <w:p w:rsidR="00C869EB" w:rsidRDefault="00C869EB" w:rsidP="00C869EB">
      <w:pPr>
        <w:pStyle w:val="NoSpacing"/>
        <w:numPr>
          <w:ilvl w:val="1"/>
          <w:numId w:val="3"/>
        </w:numPr>
      </w:pPr>
      <w:r>
        <w:t>Do entities need to pre-register to exchange between endpoints? (i.e. identity, authentication, authorization)</w:t>
      </w:r>
    </w:p>
    <w:p w:rsidR="00C869EB" w:rsidRDefault="00C869EB" w:rsidP="00C869EB">
      <w:pPr>
        <w:pStyle w:val="NoSpacing"/>
        <w:numPr>
          <w:ilvl w:val="1"/>
          <w:numId w:val="3"/>
        </w:numPr>
      </w:pPr>
      <w:r>
        <w:t>Availability/participation in trust frameworks</w:t>
      </w:r>
    </w:p>
    <w:p w:rsidR="009805B5" w:rsidRDefault="009805B5" w:rsidP="009805B5">
      <w:pPr>
        <w:pStyle w:val="NoSpacing"/>
        <w:numPr>
          <w:ilvl w:val="1"/>
          <w:numId w:val="3"/>
        </w:numPr>
      </w:pPr>
      <w:r>
        <w:t>Trusted source for information and accepted ecosystem work products</w:t>
      </w:r>
    </w:p>
    <w:p w:rsidR="00C869EB" w:rsidRDefault="00C869EB" w:rsidP="00C869EB">
      <w:pPr>
        <w:pStyle w:val="NoSpacing"/>
        <w:numPr>
          <w:ilvl w:val="0"/>
          <w:numId w:val="3"/>
        </w:numPr>
      </w:pPr>
      <w:r>
        <w:lastRenderedPageBreak/>
        <w:t>Patient identification &amp; reconciliation</w:t>
      </w:r>
    </w:p>
    <w:p w:rsidR="00C869EB" w:rsidRDefault="009805B5" w:rsidP="00C869EB">
      <w:pPr>
        <w:pStyle w:val="NoSpacing"/>
        <w:numPr>
          <w:ilvl w:val="1"/>
          <w:numId w:val="3"/>
        </w:numPr>
      </w:pPr>
      <w:r>
        <w:t>Insured vs. self-pay dynamics</w:t>
      </w:r>
    </w:p>
    <w:p w:rsidR="009805B5" w:rsidRDefault="009805B5" w:rsidP="00C869EB">
      <w:pPr>
        <w:pStyle w:val="NoSpacing"/>
        <w:numPr>
          <w:ilvl w:val="1"/>
          <w:numId w:val="3"/>
        </w:numPr>
      </w:pPr>
      <w:r>
        <w:t>Adherence to federal/state privacy &amp; consent laws</w:t>
      </w:r>
    </w:p>
    <w:p w:rsidR="00E44334" w:rsidRDefault="00E44334" w:rsidP="00E44334">
      <w:pPr>
        <w:pStyle w:val="NoSpacing"/>
        <w:numPr>
          <w:ilvl w:val="0"/>
          <w:numId w:val="3"/>
        </w:numPr>
      </w:pPr>
      <w:r>
        <w:t>Scope and breadth of directory information</w:t>
      </w:r>
    </w:p>
    <w:p w:rsidR="00E44334" w:rsidRDefault="00E44334" w:rsidP="00E44334">
      <w:pPr>
        <w:pStyle w:val="NoSpacing"/>
        <w:numPr>
          <w:ilvl w:val="0"/>
          <w:numId w:val="3"/>
        </w:numPr>
      </w:pPr>
      <w:r>
        <w:t>Ongoing maintenance of directory</w:t>
      </w:r>
    </w:p>
    <w:p w:rsidR="00E44334" w:rsidRDefault="00E44334" w:rsidP="00E44334">
      <w:pPr>
        <w:pStyle w:val="NoSpacing"/>
        <w:numPr>
          <w:ilvl w:val="0"/>
          <w:numId w:val="3"/>
        </w:numPr>
      </w:pPr>
      <w:r>
        <w:t>Alignment w/Testing Tiger Team scope of work (e.g. related to certification/validation)</w:t>
      </w:r>
    </w:p>
    <w:p w:rsidR="00E44334" w:rsidRDefault="00E44334" w:rsidP="00E44334">
      <w:pPr>
        <w:pStyle w:val="NoSpacing"/>
        <w:numPr>
          <w:ilvl w:val="0"/>
          <w:numId w:val="3"/>
        </w:numPr>
      </w:pPr>
      <w:r>
        <w:t>Unresolved questions:</w:t>
      </w:r>
    </w:p>
    <w:p w:rsidR="00E44334" w:rsidRDefault="00E44334" w:rsidP="00E44334">
      <w:pPr>
        <w:pStyle w:val="NoSpacing"/>
        <w:numPr>
          <w:ilvl w:val="1"/>
          <w:numId w:val="3"/>
        </w:numPr>
      </w:pPr>
      <w:r>
        <w:t>Who has the right to know an endpoint exists</w:t>
      </w:r>
    </w:p>
    <w:p w:rsidR="00E44334" w:rsidRDefault="00E44334" w:rsidP="00E44334">
      <w:pPr>
        <w:pStyle w:val="NoSpacing"/>
        <w:numPr>
          <w:ilvl w:val="1"/>
          <w:numId w:val="3"/>
        </w:numPr>
      </w:pPr>
      <w:r>
        <w:t>Who are authorized users of the directory</w:t>
      </w:r>
    </w:p>
    <w:p w:rsidR="00E44334" w:rsidRDefault="00E44334" w:rsidP="00E44334">
      <w:pPr>
        <w:pStyle w:val="NoSpacing"/>
        <w:numPr>
          <w:ilvl w:val="1"/>
          <w:numId w:val="3"/>
        </w:numPr>
      </w:pPr>
      <w:r>
        <w:t>How is directory access granted/managed</w:t>
      </w:r>
    </w:p>
    <w:p w:rsidR="00E44334" w:rsidRDefault="00E44334" w:rsidP="00E44334">
      <w:pPr>
        <w:pStyle w:val="NoSpacing"/>
        <w:numPr>
          <w:ilvl w:val="1"/>
          <w:numId w:val="3"/>
        </w:numPr>
      </w:pPr>
      <w:r>
        <w:t>What data elements does directory include</w:t>
      </w:r>
    </w:p>
    <w:p w:rsidR="00E44334" w:rsidRDefault="00E44334" w:rsidP="00E44334">
      <w:pPr>
        <w:pStyle w:val="NoSpacing"/>
        <w:numPr>
          <w:ilvl w:val="1"/>
          <w:numId w:val="3"/>
        </w:numPr>
      </w:pPr>
      <w:r>
        <w:t>How is information population/maintained</w:t>
      </w:r>
    </w:p>
    <w:p w:rsidR="00E44334" w:rsidRDefault="00E44334" w:rsidP="00E44334">
      <w:pPr>
        <w:pStyle w:val="NoSpacing"/>
        <w:numPr>
          <w:ilvl w:val="1"/>
          <w:numId w:val="3"/>
        </w:numPr>
      </w:pPr>
      <w:r>
        <w:t>What automation is needed for populating directory?</w:t>
      </w:r>
    </w:p>
    <w:p w:rsidR="00E44334" w:rsidRDefault="00E44334" w:rsidP="00E44334">
      <w:pPr>
        <w:pStyle w:val="NoSpacing"/>
        <w:numPr>
          <w:ilvl w:val="1"/>
          <w:numId w:val="3"/>
        </w:numPr>
      </w:pPr>
      <w:r>
        <w:t>Is directory data verified?</w:t>
      </w:r>
    </w:p>
    <w:p w:rsidR="00E44334" w:rsidRDefault="00E44334" w:rsidP="00E44334">
      <w:pPr>
        <w:pStyle w:val="NoSpacing"/>
        <w:numPr>
          <w:ilvl w:val="1"/>
          <w:numId w:val="3"/>
        </w:numPr>
      </w:pPr>
      <w:r>
        <w:t>Uptime for directory (e.g. SLAs)</w:t>
      </w:r>
    </w:p>
    <w:p w:rsidR="00E44334" w:rsidRDefault="00E44334" w:rsidP="00E44334">
      <w:pPr>
        <w:pStyle w:val="NoSpacing"/>
        <w:numPr>
          <w:ilvl w:val="1"/>
          <w:numId w:val="3"/>
        </w:numPr>
      </w:pPr>
      <w:r>
        <w:t>Audit requirements</w:t>
      </w:r>
    </w:p>
    <w:p w:rsidR="009805B5" w:rsidRDefault="009805B5" w:rsidP="009805B5">
      <w:pPr>
        <w:pStyle w:val="NoSpacing"/>
      </w:pPr>
    </w:p>
    <w:p w:rsidR="009805B5" w:rsidRDefault="009805B5" w:rsidP="009805B5">
      <w:pPr>
        <w:pStyle w:val="NoSpacing"/>
      </w:pPr>
      <w:r>
        <w:t>Bob – typically view patients as out of scope for directory, not planning on supporting a “patient directory”</w:t>
      </w:r>
    </w:p>
    <w:p w:rsidR="009805B5" w:rsidRDefault="009805B5" w:rsidP="009805B5">
      <w:pPr>
        <w:pStyle w:val="NoSpacing"/>
        <w:numPr>
          <w:ilvl w:val="0"/>
          <w:numId w:val="4"/>
        </w:numPr>
      </w:pPr>
      <w:r>
        <w:t>Alix – can remove this section as out of scope</w:t>
      </w:r>
    </w:p>
    <w:p w:rsidR="009805B5" w:rsidRDefault="009805B5" w:rsidP="009805B5">
      <w:pPr>
        <w:pStyle w:val="NoSpacing"/>
        <w:numPr>
          <w:ilvl w:val="0"/>
          <w:numId w:val="4"/>
        </w:numPr>
      </w:pPr>
      <w:r>
        <w:t>Jason – if you have client software accessing a directory [for the purpose of exchange], want to have some assurance that endpoints are referring to the same patient</w:t>
      </w:r>
    </w:p>
    <w:p w:rsidR="005D787E" w:rsidRDefault="009805B5" w:rsidP="00184A7D">
      <w:pPr>
        <w:pStyle w:val="NoSpacing"/>
        <w:numPr>
          <w:ilvl w:val="1"/>
          <w:numId w:val="4"/>
        </w:numPr>
      </w:pPr>
      <w:r>
        <w:t xml:space="preserve">Alix - </w:t>
      </w:r>
      <w:r>
        <w:t>more appropriate for the</w:t>
      </w:r>
      <w:r>
        <w:t xml:space="preserve"> Identity Tiger Team to address</w:t>
      </w:r>
    </w:p>
    <w:p w:rsidR="00E44334" w:rsidRDefault="00E44334" w:rsidP="00184A7D">
      <w:pPr>
        <w:pStyle w:val="NoSpacing"/>
        <w:numPr>
          <w:ilvl w:val="1"/>
          <w:numId w:val="4"/>
        </w:numPr>
      </w:pPr>
      <w:r>
        <w:t>Bob – can be managed to some extent w/patient matching</w:t>
      </w:r>
    </w:p>
    <w:p w:rsidR="00952510" w:rsidRDefault="00952510" w:rsidP="00184A7D">
      <w:pPr>
        <w:pStyle w:val="NoSpacing"/>
      </w:pPr>
    </w:p>
    <w:p w:rsidR="009805B5" w:rsidRDefault="009805B5" w:rsidP="00184A7D">
      <w:pPr>
        <w:pStyle w:val="NoSpacing"/>
      </w:pPr>
      <w:r>
        <w:t>Bob – how do I know the correct provider endpoint to find data about a particular patient? Complex problem, national networks are addressing it to some extent, unclear whether we can do it w/o a national patient ID.</w:t>
      </w:r>
    </w:p>
    <w:p w:rsidR="009805B5" w:rsidRDefault="009805B5" w:rsidP="009805B5">
      <w:pPr>
        <w:pStyle w:val="NoSpacing"/>
        <w:numPr>
          <w:ilvl w:val="0"/>
          <w:numId w:val="5"/>
        </w:numPr>
      </w:pPr>
      <w:r>
        <w:t>Jason – not scalable to query every known endpoint to see if they have data about a given patient</w:t>
      </w:r>
    </w:p>
    <w:p w:rsidR="00E44334" w:rsidRDefault="009805B5" w:rsidP="00E44334">
      <w:pPr>
        <w:pStyle w:val="NoSpacing"/>
        <w:numPr>
          <w:ilvl w:val="0"/>
          <w:numId w:val="5"/>
        </w:numPr>
      </w:pPr>
      <w:r>
        <w:t>Bob – short of proposing a national patient registry, there aren’t a lot of solutions</w:t>
      </w:r>
      <w:r w:rsidR="00E44334">
        <w:t xml:space="preserve"> to the issue</w:t>
      </w:r>
    </w:p>
    <w:p w:rsidR="00E44334" w:rsidRDefault="00E44334" w:rsidP="00E44334">
      <w:pPr>
        <w:pStyle w:val="NoSpacing"/>
      </w:pPr>
    </w:p>
    <w:p w:rsidR="00E44334" w:rsidRDefault="00E44334" w:rsidP="00E44334">
      <w:pPr>
        <w:pStyle w:val="NoSpacing"/>
      </w:pPr>
      <w:r>
        <w:t>Issue: Versioning – how do we manage multiple versions of FHIR endpoints/artifacts?</w:t>
      </w:r>
    </w:p>
    <w:p w:rsidR="00E44334" w:rsidRDefault="00E44334" w:rsidP="00E44334">
      <w:pPr>
        <w:pStyle w:val="NoSpacing"/>
        <w:numPr>
          <w:ilvl w:val="0"/>
          <w:numId w:val="6"/>
        </w:numPr>
      </w:pPr>
      <w:r>
        <w:t>Guidelines for number of versions to be recognized/supported</w:t>
      </w:r>
    </w:p>
    <w:p w:rsidR="00E44334" w:rsidRDefault="00E44334" w:rsidP="00E44334">
      <w:pPr>
        <w:pStyle w:val="NoSpacing"/>
        <w:numPr>
          <w:ilvl w:val="0"/>
          <w:numId w:val="6"/>
        </w:numPr>
      </w:pPr>
      <w:r>
        <w:t>Capacity to keep pace w/evolution of FHIR</w:t>
      </w:r>
    </w:p>
    <w:p w:rsidR="00E44334" w:rsidRDefault="00E44334" w:rsidP="00E44334">
      <w:pPr>
        <w:pStyle w:val="NoSpacing"/>
        <w:numPr>
          <w:ilvl w:val="0"/>
          <w:numId w:val="6"/>
        </w:numPr>
      </w:pPr>
      <w:r>
        <w:t>Backwards compatibility</w:t>
      </w:r>
    </w:p>
    <w:p w:rsidR="00E44334" w:rsidRDefault="00E44334" w:rsidP="00E44334">
      <w:pPr>
        <w:pStyle w:val="NoSpacing"/>
        <w:numPr>
          <w:ilvl w:val="0"/>
          <w:numId w:val="6"/>
        </w:numPr>
      </w:pPr>
      <w:r>
        <w:t>Appropriately accommodating different versions via capability statement</w:t>
      </w:r>
    </w:p>
    <w:p w:rsidR="00E44334" w:rsidRDefault="00E44334" w:rsidP="00E44334">
      <w:pPr>
        <w:pStyle w:val="NoSpacing"/>
      </w:pPr>
    </w:p>
    <w:p w:rsidR="00E44334" w:rsidRDefault="00E44334" w:rsidP="00E44334">
      <w:pPr>
        <w:pStyle w:val="NoSpacing"/>
      </w:pPr>
      <w:r>
        <w:t>Issue: Scaling – How do we scale FHIR-based exchange nationally?</w:t>
      </w:r>
    </w:p>
    <w:p w:rsidR="00E44334" w:rsidRDefault="00E44334" w:rsidP="00E44334">
      <w:pPr>
        <w:pStyle w:val="NoSpacing"/>
        <w:numPr>
          <w:ilvl w:val="0"/>
          <w:numId w:val="7"/>
        </w:numPr>
      </w:pPr>
      <w:r>
        <w:t>Appropriate architecture, e.g. spoke/hub vs. point-to-point vs. network of networks</w:t>
      </w:r>
    </w:p>
    <w:p w:rsidR="00E44334" w:rsidRDefault="00E44334" w:rsidP="00E44334">
      <w:pPr>
        <w:pStyle w:val="NoSpacing"/>
        <w:numPr>
          <w:ilvl w:val="0"/>
          <w:numId w:val="7"/>
        </w:numPr>
      </w:pPr>
      <w:r>
        <w:t>Feasibility of real-time data validation</w:t>
      </w:r>
    </w:p>
    <w:p w:rsidR="00E44334" w:rsidRDefault="00E44334" w:rsidP="00E44334">
      <w:pPr>
        <w:pStyle w:val="NoSpacing"/>
        <w:numPr>
          <w:ilvl w:val="0"/>
          <w:numId w:val="7"/>
        </w:numPr>
      </w:pPr>
      <w:r>
        <w:t>Performance requirements (e.g. uptime, response times)</w:t>
      </w:r>
    </w:p>
    <w:p w:rsidR="00452C87" w:rsidRDefault="00452C87" w:rsidP="00452C87">
      <w:pPr>
        <w:pStyle w:val="NoSpacing"/>
      </w:pPr>
    </w:p>
    <w:p w:rsidR="00452C87" w:rsidRPr="00184A7D" w:rsidRDefault="00452C87" w:rsidP="00452C87">
      <w:pPr>
        <w:pStyle w:val="NoSpacing"/>
      </w:pPr>
      <w:r>
        <w:t>Jason – do we need to consider the degree to which we need to scale? E.g. how many clients do we expect? Is every patient/app potentially a client? How many transactions do we expect? Can some components be more/less scaled?</w:t>
      </w:r>
      <w:bookmarkStart w:id="0" w:name="_GoBack"/>
      <w:bookmarkEnd w:id="0"/>
    </w:p>
    <w:sectPr w:rsidR="00452C87" w:rsidRPr="0018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3952"/>
    <w:multiLevelType w:val="hybridMultilevel"/>
    <w:tmpl w:val="363C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26DE"/>
    <w:multiLevelType w:val="hybridMultilevel"/>
    <w:tmpl w:val="B6BC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4F80"/>
    <w:multiLevelType w:val="hybridMultilevel"/>
    <w:tmpl w:val="52E6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23E3B"/>
    <w:multiLevelType w:val="hybridMultilevel"/>
    <w:tmpl w:val="2168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7D2A"/>
    <w:multiLevelType w:val="hybridMultilevel"/>
    <w:tmpl w:val="2160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6913"/>
    <w:multiLevelType w:val="hybridMultilevel"/>
    <w:tmpl w:val="4FF4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641BF"/>
    <w:multiLevelType w:val="hybridMultilevel"/>
    <w:tmpl w:val="9678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7D"/>
    <w:rsid w:val="000452B2"/>
    <w:rsid w:val="00184A7D"/>
    <w:rsid w:val="00452C87"/>
    <w:rsid w:val="005D787E"/>
    <w:rsid w:val="008212F8"/>
    <w:rsid w:val="00952510"/>
    <w:rsid w:val="009805B5"/>
    <w:rsid w:val="009C1226"/>
    <w:rsid w:val="00B201A5"/>
    <w:rsid w:val="00C869EB"/>
    <w:rsid w:val="00E44334"/>
    <w:rsid w:val="00F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51F6"/>
  <w15:chartTrackingRefBased/>
  <w15:docId w15:val="{7E41F934-308C-4181-9A12-CECD6E41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3595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95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Kontur, Alex (OS/ONC)</dc:creator>
  <cp:keywords/>
  <dc:description/>
  <cp:lastModifiedBy>Kontur, Alex (OS/ONC)</cp:lastModifiedBy>
  <cp:revision>4</cp:revision>
  <dcterms:created xsi:type="dcterms:W3CDTF">2019-02-28T17:51:00Z</dcterms:created>
  <dcterms:modified xsi:type="dcterms:W3CDTF">2019-02-28T18:59:00Z</dcterms:modified>
</cp:coreProperties>
</file>