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9459A" w14:textId="5C222E6A" w:rsidR="008B0683" w:rsidRPr="002C424E" w:rsidRDefault="00C24022" w:rsidP="008B0683">
      <w:pPr>
        <w:pStyle w:val="Title"/>
        <w:rPr>
          <w:iCs/>
        </w:rPr>
      </w:pPr>
      <w:r>
        <w:t xml:space="preserve">FHIR at Scale Taskforce </w:t>
      </w:r>
      <w:r w:rsidRPr="002C424E">
        <w:rPr>
          <w:iCs/>
        </w:rPr>
        <w:t>(</w:t>
      </w:r>
      <w:r w:rsidRPr="00E86A8F">
        <w:rPr>
          <w:i/>
        </w:rPr>
        <w:t>FAST</w:t>
      </w:r>
      <w:r w:rsidRPr="002C424E">
        <w:rPr>
          <w:iCs/>
        </w:rPr>
        <w:t>)</w:t>
      </w:r>
    </w:p>
    <w:p w14:paraId="34EFF558" w14:textId="00344B30" w:rsidR="008B0683" w:rsidRPr="00F86587" w:rsidRDefault="00C24022" w:rsidP="008B0683">
      <w:pPr>
        <w:pStyle w:val="Subtitle"/>
      </w:pPr>
      <w:r>
        <w:t xml:space="preserve">Use Case — </w:t>
      </w:r>
      <w:r w:rsidR="002D74D7">
        <w:t>Patient &amp; Provider Identity Management</w:t>
      </w:r>
    </w:p>
    <w:p w14:paraId="7F5E9BF4" w14:textId="4819DABB" w:rsidR="00923328" w:rsidRDefault="00923328" w:rsidP="00923328">
      <w:pPr>
        <w:pStyle w:val="Heading1"/>
      </w:pPr>
      <w:r>
        <w:t>Table of Contents</w:t>
      </w:r>
    </w:p>
    <w:p w14:paraId="3A05BDDA" w14:textId="545643F1" w:rsidR="00886C57" w:rsidRDefault="00886C57" w:rsidP="00886C57">
      <w:pPr>
        <w:tabs>
          <w:tab w:val="right" w:leader="dot" w:pos="9360"/>
        </w:tabs>
        <w:spacing w:after="0"/>
      </w:pPr>
      <w:r>
        <w:t>Revision History</w:t>
      </w:r>
      <w:r>
        <w:tab/>
      </w:r>
      <w:r w:rsidR="00D94FE8">
        <w:t>2</w:t>
      </w:r>
    </w:p>
    <w:p w14:paraId="0951140A" w14:textId="393A870E" w:rsidR="00886C57" w:rsidRDefault="00886C57" w:rsidP="00886C57">
      <w:pPr>
        <w:tabs>
          <w:tab w:val="right" w:leader="dot" w:pos="9360"/>
        </w:tabs>
        <w:spacing w:after="0"/>
      </w:pPr>
      <w:r>
        <w:t>Introduction &amp; Background</w:t>
      </w:r>
      <w:r>
        <w:tab/>
      </w:r>
      <w:r w:rsidR="00D94FE8">
        <w:t>3</w:t>
      </w:r>
    </w:p>
    <w:p w14:paraId="3A8FE5D5" w14:textId="03C1EEF0" w:rsidR="00886C57" w:rsidRDefault="00886C57" w:rsidP="00886C57">
      <w:pPr>
        <w:tabs>
          <w:tab w:val="right" w:leader="dot" w:pos="9360"/>
        </w:tabs>
        <w:spacing w:after="0"/>
      </w:pPr>
      <w:r>
        <w:t>Overview &amp; Description</w:t>
      </w:r>
      <w:r>
        <w:tab/>
      </w:r>
      <w:r w:rsidR="00D94FE8">
        <w:t>5</w:t>
      </w:r>
    </w:p>
    <w:p w14:paraId="3D70E416" w14:textId="696E2FE2" w:rsidR="00886C57" w:rsidRDefault="0050387F" w:rsidP="00886C57">
      <w:pPr>
        <w:tabs>
          <w:tab w:val="right" w:leader="dot" w:pos="9360"/>
        </w:tabs>
        <w:spacing w:after="0"/>
      </w:pPr>
      <w:r>
        <w:t>Scenarios</w:t>
      </w:r>
      <w:r w:rsidR="00886C57">
        <w:tab/>
      </w:r>
      <w:r w:rsidR="00D94FE8">
        <w:t>5</w:t>
      </w:r>
    </w:p>
    <w:p w14:paraId="2EEAF350" w14:textId="1C276A1D" w:rsidR="00886C57" w:rsidRDefault="00886C57" w:rsidP="00886C57">
      <w:pPr>
        <w:tabs>
          <w:tab w:val="right" w:leader="dot" w:pos="9360"/>
        </w:tabs>
        <w:spacing w:after="0"/>
      </w:pPr>
      <w:r>
        <w:t>In Scope</w:t>
      </w:r>
      <w:r>
        <w:tab/>
      </w:r>
      <w:r w:rsidR="00D94FE8">
        <w:t>5</w:t>
      </w:r>
    </w:p>
    <w:p w14:paraId="4FE5F1BA" w14:textId="42B0B576" w:rsidR="003144C6" w:rsidRDefault="003144C6" w:rsidP="00886C57">
      <w:pPr>
        <w:tabs>
          <w:tab w:val="right" w:leader="dot" w:pos="9360"/>
        </w:tabs>
        <w:spacing w:after="0"/>
      </w:pPr>
      <w:r>
        <w:t>Out of Scope</w:t>
      </w:r>
      <w:r>
        <w:tab/>
      </w:r>
      <w:r w:rsidR="00D94FE8">
        <w:t>5</w:t>
      </w:r>
    </w:p>
    <w:p w14:paraId="06851D4E" w14:textId="586A31F9" w:rsidR="00886C57" w:rsidRDefault="00886C57" w:rsidP="00886C57">
      <w:pPr>
        <w:tabs>
          <w:tab w:val="right" w:leader="dot" w:pos="9360"/>
        </w:tabs>
        <w:spacing w:after="0"/>
      </w:pPr>
      <w:r>
        <w:t>Assumptions</w:t>
      </w:r>
      <w:r>
        <w:tab/>
      </w:r>
      <w:r w:rsidR="00D94FE8">
        <w:t>5</w:t>
      </w:r>
    </w:p>
    <w:p w14:paraId="3BC1F9A0" w14:textId="4E5A58F2" w:rsidR="00886C57" w:rsidRDefault="00886C57" w:rsidP="00886C57">
      <w:pPr>
        <w:tabs>
          <w:tab w:val="right" w:leader="dot" w:pos="9360"/>
        </w:tabs>
        <w:spacing w:after="0"/>
      </w:pPr>
      <w:r>
        <w:t>Primary Actors</w:t>
      </w:r>
      <w:r>
        <w:tab/>
      </w:r>
      <w:r w:rsidR="00D94FE8">
        <w:t>5</w:t>
      </w:r>
    </w:p>
    <w:p w14:paraId="1B92431F" w14:textId="274A525F" w:rsidR="00886C57" w:rsidRDefault="00886C57" w:rsidP="00886C57">
      <w:pPr>
        <w:tabs>
          <w:tab w:val="right" w:leader="dot" w:pos="9360"/>
        </w:tabs>
        <w:spacing w:after="0"/>
      </w:pPr>
      <w:r>
        <w:t>Supporting Actors</w:t>
      </w:r>
      <w:r>
        <w:tab/>
      </w:r>
      <w:r w:rsidR="00D94FE8">
        <w:t>6</w:t>
      </w:r>
    </w:p>
    <w:p w14:paraId="5525C77D" w14:textId="5D424393" w:rsidR="00886C57" w:rsidRDefault="00886C57" w:rsidP="00886C57">
      <w:pPr>
        <w:tabs>
          <w:tab w:val="right" w:leader="dot" w:pos="9360"/>
        </w:tabs>
        <w:spacing w:after="0"/>
      </w:pPr>
      <w:r>
        <w:t xml:space="preserve">Stakeholders </w:t>
      </w:r>
      <w:r w:rsidR="00575C3A">
        <w:t>&amp;</w:t>
      </w:r>
      <w:r>
        <w:t xml:space="preserve"> Interests</w:t>
      </w:r>
      <w:r>
        <w:tab/>
      </w:r>
      <w:r w:rsidR="00D94FE8">
        <w:t>6</w:t>
      </w:r>
    </w:p>
    <w:p w14:paraId="2562EE56" w14:textId="49208C1B" w:rsidR="00886C57" w:rsidRDefault="00886C57" w:rsidP="00886C57">
      <w:pPr>
        <w:tabs>
          <w:tab w:val="right" w:leader="dot" w:pos="9360"/>
        </w:tabs>
        <w:spacing w:after="0"/>
      </w:pPr>
      <w:r>
        <w:t>Pre-Conditions</w:t>
      </w:r>
      <w:r>
        <w:tab/>
      </w:r>
      <w:r w:rsidR="00D94FE8">
        <w:t>6</w:t>
      </w:r>
    </w:p>
    <w:p w14:paraId="5F5E309B" w14:textId="5664E3AB" w:rsidR="00886C57" w:rsidRDefault="00886C57" w:rsidP="00886C57">
      <w:pPr>
        <w:tabs>
          <w:tab w:val="right" w:leader="dot" w:pos="9360"/>
        </w:tabs>
        <w:spacing w:after="0"/>
      </w:pPr>
      <w:r>
        <w:t>Post Conditions</w:t>
      </w:r>
      <w:r>
        <w:tab/>
      </w:r>
      <w:r w:rsidR="00D94FE8">
        <w:t>7</w:t>
      </w:r>
    </w:p>
    <w:p w14:paraId="147DF5DC" w14:textId="5CF19EDD" w:rsidR="003144C6" w:rsidRDefault="003144C6" w:rsidP="00886C57">
      <w:pPr>
        <w:tabs>
          <w:tab w:val="right" w:leader="dot" w:pos="9360"/>
        </w:tabs>
        <w:spacing w:after="0"/>
      </w:pPr>
      <w:r>
        <w:t>Failure End Condition</w:t>
      </w:r>
      <w:r>
        <w:tab/>
      </w:r>
      <w:r w:rsidR="00D94FE8">
        <w:t>7</w:t>
      </w:r>
    </w:p>
    <w:p w14:paraId="24AF8E7E" w14:textId="0B967BCD" w:rsidR="00F03FF0" w:rsidRDefault="00F03FF0" w:rsidP="00886C57">
      <w:pPr>
        <w:tabs>
          <w:tab w:val="right" w:leader="dot" w:pos="9360"/>
        </w:tabs>
        <w:spacing w:after="0"/>
      </w:pPr>
      <w:r>
        <w:t>Trigger</w:t>
      </w:r>
      <w:r>
        <w:tab/>
      </w:r>
      <w:r w:rsidR="00D94FE8">
        <w:t>7</w:t>
      </w:r>
    </w:p>
    <w:p w14:paraId="2F03FBAF" w14:textId="1C3312A9" w:rsidR="00F03FF0" w:rsidRDefault="00886C57" w:rsidP="00886C57">
      <w:pPr>
        <w:tabs>
          <w:tab w:val="right" w:leader="dot" w:pos="9360"/>
        </w:tabs>
        <w:spacing w:after="0"/>
      </w:pPr>
      <w:r>
        <w:t>Scenario</w:t>
      </w:r>
      <w:r w:rsidR="00055C8D">
        <w:t>s</w:t>
      </w:r>
      <w:r>
        <w:tab/>
      </w:r>
      <w:r w:rsidR="00D94FE8">
        <w:t>7</w:t>
      </w:r>
    </w:p>
    <w:p w14:paraId="5E5A0C5F" w14:textId="3555FA4E" w:rsidR="00923328" w:rsidRDefault="00923328" w:rsidP="008B0683"/>
    <w:p w14:paraId="3E704FE3" w14:textId="75B5913A" w:rsidR="00AE1047" w:rsidRDefault="00AE1047" w:rsidP="008B0683"/>
    <w:p w14:paraId="643E91CA" w14:textId="77777777" w:rsidR="00AE1047" w:rsidRDefault="00AE1047" w:rsidP="008B0683"/>
    <w:p w14:paraId="7CD037D9" w14:textId="77777777" w:rsidR="00923328" w:rsidRDefault="00923328" w:rsidP="008B0683"/>
    <w:p w14:paraId="7AE2083E" w14:textId="77777777" w:rsidR="00923328" w:rsidRDefault="00923328" w:rsidP="008B0683"/>
    <w:p w14:paraId="627D1D85" w14:textId="77777777" w:rsidR="00621BEA" w:rsidRDefault="00621BEA">
      <w:pPr>
        <w:spacing w:after="0"/>
        <w:jc w:val="left"/>
        <w:rPr>
          <w:color w:val="1D4F90"/>
          <w:sz w:val="30"/>
          <w:szCs w:val="30"/>
        </w:rPr>
      </w:pPr>
      <w:r>
        <w:br w:type="page"/>
      </w:r>
    </w:p>
    <w:p w14:paraId="30D5B3FE" w14:textId="4E371330" w:rsidR="00B36906" w:rsidRPr="00DE3B00" w:rsidRDefault="00B36906" w:rsidP="00B36906">
      <w:pPr>
        <w:pStyle w:val="Heading1"/>
      </w:pPr>
      <w:r>
        <w:lastRenderedPageBreak/>
        <w:t>Revision History</w:t>
      </w:r>
    </w:p>
    <w:tbl>
      <w:tblPr>
        <w:tblStyle w:val="MediumShading1-Accent1"/>
        <w:tblW w:w="4888" w:type="pct"/>
        <w:jc w:val="left"/>
        <w:tblInd w:w="108" w:type="dxa"/>
        <w:tblLook w:val="04A0" w:firstRow="1" w:lastRow="0" w:firstColumn="1" w:lastColumn="0" w:noHBand="0" w:noVBand="1"/>
      </w:tblPr>
      <w:tblGrid>
        <w:gridCol w:w="1032"/>
        <w:gridCol w:w="1166"/>
        <w:gridCol w:w="2063"/>
        <w:gridCol w:w="5003"/>
      </w:tblGrid>
      <w:tr w:rsidR="00694994" w14:paraId="073C6315" w14:textId="77777777" w:rsidTr="00AA5BFF">
        <w:trPr>
          <w:cnfStyle w:val="100000000000" w:firstRow="1" w:lastRow="0" w:firstColumn="0" w:lastColumn="0" w:oddVBand="0" w:evenVBand="0" w:oddHBand="0" w:evenHBand="0" w:firstRowFirstColumn="0" w:firstRowLastColumn="0" w:lastRowFirstColumn="0" w:lastRowLastColumn="0"/>
          <w:trHeight w:val="324"/>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1D4F90" w:themeFill="accent1"/>
          </w:tcPr>
          <w:p w14:paraId="447D6B52" w14:textId="71036CA2" w:rsidR="00B36906" w:rsidRPr="002F0D07" w:rsidRDefault="00B36906" w:rsidP="00AA5BFF">
            <w:pPr>
              <w:spacing w:after="0"/>
              <w:jc w:val="center"/>
              <w:rPr>
                <w:b w:val="0"/>
                <w:color w:val="FFFFFF" w:themeColor="background1"/>
              </w:rPr>
            </w:pPr>
            <w:r w:rsidRPr="002F0D07">
              <w:rPr>
                <w:b w:val="0"/>
                <w:color w:val="FFFFFF" w:themeColor="background1"/>
              </w:rPr>
              <w:t>Version</w:t>
            </w:r>
          </w:p>
        </w:tc>
        <w:tc>
          <w:tcPr>
            <w:tcW w:w="1176" w:type="dxa"/>
            <w:shd w:val="clear" w:color="auto" w:fill="1D4F90" w:themeFill="accent1"/>
          </w:tcPr>
          <w:p w14:paraId="1A8AFF69" w14:textId="2B65187B" w:rsidR="00B36906" w:rsidRPr="002F0D07" w:rsidRDefault="00B36906" w:rsidP="00AA5BFF">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83" w:type="dxa"/>
            <w:shd w:val="clear" w:color="auto" w:fill="1D4F90" w:themeFill="accent1"/>
          </w:tcPr>
          <w:p w14:paraId="617511B8" w14:textId="07E778BC" w:rsidR="00B36906" w:rsidRPr="002F0D07" w:rsidRDefault="00B36906" w:rsidP="00AA5BFF">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5066" w:type="dxa"/>
            <w:shd w:val="clear" w:color="auto" w:fill="1D4F90" w:themeFill="accent1"/>
          </w:tcPr>
          <w:p w14:paraId="6335B0FC" w14:textId="13B3EFCD" w:rsidR="00B36906" w:rsidRPr="002F0D07" w:rsidRDefault="00B36906" w:rsidP="00AA5BFF">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886C57" w14:paraId="60E53D02" w14:textId="77777777" w:rsidTr="007E492B">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892"/>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auto"/>
            <w:vAlign w:val="center"/>
          </w:tcPr>
          <w:p w14:paraId="30CBF523" w14:textId="4F638BE2" w:rsidR="00886C57" w:rsidRDefault="007E492B" w:rsidP="00AA5BFF">
            <w:pPr>
              <w:spacing w:after="0"/>
              <w:jc w:val="center"/>
            </w:pPr>
            <w:r>
              <w:t>1.0</w:t>
            </w:r>
          </w:p>
        </w:tc>
        <w:tc>
          <w:tcPr>
            <w:tcW w:w="1176" w:type="dxa"/>
            <w:shd w:val="clear" w:color="auto" w:fill="auto"/>
            <w:vAlign w:val="center"/>
          </w:tcPr>
          <w:p w14:paraId="1B8811EA" w14:textId="77777777" w:rsidR="00886C57" w:rsidRDefault="00886C57" w:rsidP="00AA5BFF">
            <w:pPr>
              <w:spacing w:after="0"/>
              <w:jc w:val="center"/>
              <w:cnfStyle w:val="000000100000" w:firstRow="0" w:lastRow="0" w:firstColumn="0" w:lastColumn="0" w:oddVBand="0" w:evenVBand="0" w:oddHBand="1" w:evenHBand="0" w:firstRowFirstColumn="0" w:firstRowLastColumn="0" w:lastRowFirstColumn="0" w:lastRowLastColumn="0"/>
            </w:pPr>
          </w:p>
        </w:tc>
        <w:tc>
          <w:tcPr>
            <w:tcW w:w="2083" w:type="dxa"/>
            <w:shd w:val="clear" w:color="auto" w:fill="auto"/>
            <w:vAlign w:val="center"/>
          </w:tcPr>
          <w:p w14:paraId="49692E6C" w14:textId="77777777" w:rsidR="00886C57" w:rsidRDefault="00886C57" w:rsidP="00AA5BFF">
            <w:pPr>
              <w:spacing w:after="0"/>
              <w:jc w:val="center"/>
              <w:cnfStyle w:val="000000100000" w:firstRow="0" w:lastRow="0" w:firstColumn="0" w:lastColumn="0" w:oddVBand="0" w:evenVBand="0" w:oddHBand="1" w:evenHBand="0" w:firstRowFirstColumn="0" w:firstRowLastColumn="0" w:lastRowFirstColumn="0" w:lastRowLastColumn="0"/>
            </w:pPr>
            <w:r>
              <w:t>Patrick Murta</w:t>
            </w:r>
          </w:p>
          <w:p w14:paraId="4E23FB73" w14:textId="6326C8F6" w:rsidR="00886C57" w:rsidRDefault="00886C57" w:rsidP="00AA5BFF">
            <w:pPr>
              <w:spacing w:after="0"/>
              <w:jc w:val="center"/>
              <w:cnfStyle w:val="000000100000" w:firstRow="0" w:lastRow="0" w:firstColumn="0" w:lastColumn="0" w:oddVBand="0" w:evenVBand="0" w:oddHBand="1" w:evenHBand="0" w:firstRowFirstColumn="0" w:firstRowLastColumn="0" w:lastRowFirstColumn="0" w:lastRowLastColumn="0"/>
            </w:pPr>
            <w:r>
              <w:t>Ranjan Saxena</w:t>
            </w:r>
          </w:p>
        </w:tc>
        <w:tc>
          <w:tcPr>
            <w:tcW w:w="5066" w:type="dxa"/>
            <w:shd w:val="clear" w:color="auto" w:fill="auto"/>
            <w:vAlign w:val="center"/>
          </w:tcPr>
          <w:p w14:paraId="55724284" w14:textId="685454FC" w:rsidR="00886C57" w:rsidRDefault="00886C57" w:rsidP="00AA5BFF">
            <w:pPr>
              <w:spacing w:after="0"/>
              <w:jc w:val="center"/>
              <w:cnfStyle w:val="000000100000" w:firstRow="0" w:lastRow="0" w:firstColumn="0" w:lastColumn="0" w:oddVBand="0" w:evenVBand="0" w:oddHBand="1" w:evenHBand="0" w:firstRowFirstColumn="0" w:firstRowLastColumn="0" w:lastRowFirstColumn="0" w:lastRowLastColumn="0"/>
            </w:pPr>
            <w:r>
              <w:t>Initial published version of use case</w:t>
            </w:r>
          </w:p>
        </w:tc>
      </w:tr>
    </w:tbl>
    <w:p w14:paraId="5562575C" w14:textId="77777777" w:rsidR="00B36906" w:rsidRPr="008B0683" w:rsidRDefault="00B36906" w:rsidP="00B36906"/>
    <w:p w14:paraId="776C2676" w14:textId="77777777" w:rsidR="00923328" w:rsidRDefault="00923328" w:rsidP="008B0683"/>
    <w:p w14:paraId="7763A1A9" w14:textId="77777777" w:rsidR="00923328" w:rsidRDefault="00923328" w:rsidP="008B0683"/>
    <w:p w14:paraId="13B7610D" w14:textId="77777777" w:rsidR="00923328" w:rsidRDefault="00923328" w:rsidP="008B0683"/>
    <w:p w14:paraId="5B1870E0" w14:textId="77777777" w:rsidR="00923328" w:rsidRDefault="00923328" w:rsidP="008B0683"/>
    <w:p w14:paraId="025FFFE0" w14:textId="77777777" w:rsidR="00923328" w:rsidRDefault="00923328" w:rsidP="008B0683"/>
    <w:p w14:paraId="59234BEF" w14:textId="77777777" w:rsidR="00923328" w:rsidRDefault="00923328" w:rsidP="008B0683"/>
    <w:p w14:paraId="06CC6F90" w14:textId="77777777" w:rsidR="00B36906" w:rsidRDefault="00B36906" w:rsidP="008B0683"/>
    <w:p w14:paraId="24FD8DC5" w14:textId="77777777" w:rsidR="00B36906" w:rsidRDefault="00B36906" w:rsidP="008B0683"/>
    <w:p w14:paraId="2EE50C34" w14:textId="77777777" w:rsidR="00B36906" w:rsidRDefault="00B36906" w:rsidP="008B0683"/>
    <w:p w14:paraId="5CD90F79" w14:textId="77777777" w:rsidR="00B36906" w:rsidRDefault="00B36906" w:rsidP="008B0683"/>
    <w:p w14:paraId="6872FFA8" w14:textId="77777777" w:rsidR="00B36906" w:rsidRDefault="00B36906" w:rsidP="008B0683"/>
    <w:p w14:paraId="48190E8B" w14:textId="77777777" w:rsidR="00B36906" w:rsidRDefault="00B36906" w:rsidP="008B0683"/>
    <w:p w14:paraId="03B022F8" w14:textId="526492D2" w:rsidR="00B36906" w:rsidRDefault="00B36906" w:rsidP="008B0683"/>
    <w:p w14:paraId="7761536F" w14:textId="77777777" w:rsidR="001E7584" w:rsidRDefault="001E7584" w:rsidP="008B0683"/>
    <w:p w14:paraId="2FB7AA9C" w14:textId="77777777" w:rsidR="00B36906" w:rsidRDefault="00B36906" w:rsidP="008B0683"/>
    <w:p w14:paraId="3A37E652" w14:textId="77777777" w:rsidR="00B36906" w:rsidRDefault="00B36906" w:rsidP="008B0683"/>
    <w:p w14:paraId="3FE2E4EC" w14:textId="77777777" w:rsidR="00B36906" w:rsidRDefault="00B36906" w:rsidP="008B0683"/>
    <w:p w14:paraId="53E3652D" w14:textId="2AA96137" w:rsidR="009B4784" w:rsidRDefault="009B4784" w:rsidP="000A3BF0"/>
    <w:p w14:paraId="3F035711" w14:textId="77777777" w:rsidR="00605473" w:rsidRDefault="00605473" w:rsidP="000A3BF0"/>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3527"/>
      </w:tblGrid>
      <w:tr w:rsidR="00803C6B" w14:paraId="33EB5DC6" w14:textId="77777777" w:rsidTr="00396D84">
        <w:trPr>
          <w:cnfStyle w:val="100000000000" w:firstRow="1" w:lastRow="0" w:firstColumn="0" w:lastColumn="0" w:oddVBand="0" w:evenVBand="0" w:oddHBand="0" w:evenHBand="0" w:firstRowFirstColumn="0" w:firstRowLastColumn="0" w:lastRowFirstColumn="0" w:lastRowLastColumn="0"/>
          <w:trHeight w:val="389"/>
          <w:jc w:val="left"/>
        </w:trPr>
        <w:tc>
          <w:tcPr>
            <w:tcW w:w="3527" w:type="dxa"/>
          </w:tcPr>
          <w:p w14:paraId="5403E169" w14:textId="77777777" w:rsidR="00803C6B" w:rsidRPr="00092F5C" w:rsidRDefault="00803C6B" w:rsidP="00803C6B">
            <w:pPr>
              <w:pStyle w:val="CalloutBoxTitle"/>
              <w:framePr w:hSpace="0" w:wrap="auto" w:vAnchor="margin" w:hAnchor="text" w:xAlign="left" w:yAlign="inline"/>
            </w:pPr>
            <w:r>
              <w:lastRenderedPageBreak/>
              <w:t>Reference Documentation</w:t>
            </w:r>
          </w:p>
        </w:tc>
      </w:tr>
      <w:tr w:rsidR="00803C6B" w14:paraId="69CF9791" w14:textId="77777777" w:rsidTr="00396D84">
        <w:trPr>
          <w:cnfStyle w:val="000000100000" w:firstRow="0" w:lastRow="0" w:firstColumn="0" w:lastColumn="0" w:oddVBand="0" w:evenVBand="0" w:oddHBand="1" w:evenHBand="0" w:firstRowFirstColumn="0" w:firstRowLastColumn="0" w:lastRowFirstColumn="0" w:lastRowLastColumn="0"/>
          <w:trHeight w:val="580"/>
          <w:jc w:val="left"/>
        </w:trPr>
        <w:tc>
          <w:tcPr>
            <w:tcW w:w="3527" w:type="dxa"/>
          </w:tcPr>
          <w:p w14:paraId="6E7B4022" w14:textId="2B518B41" w:rsidR="00886C57" w:rsidRDefault="004569F7" w:rsidP="00886C57">
            <w:pPr>
              <w:spacing w:before="120" w:after="144"/>
            </w:pPr>
            <w:hyperlink r:id="rId11" w:history="1">
              <w:r w:rsidR="00803C6B" w:rsidRPr="004569F7">
                <w:rPr>
                  <w:rStyle w:val="Hyperlink"/>
                  <w:i/>
                </w:rPr>
                <w:t>FAST</w:t>
              </w:r>
              <w:r w:rsidR="00886C57" w:rsidRPr="004569F7">
                <w:rPr>
                  <w:rStyle w:val="Hyperlink"/>
                </w:rPr>
                <w:t xml:space="preserve"> Technical Barriers</w:t>
              </w:r>
            </w:hyperlink>
            <w:bookmarkStart w:id="0" w:name="_GoBack"/>
            <w:bookmarkEnd w:id="0"/>
          </w:p>
          <w:p w14:paraId="433BD7B8" w14:textId="5D646FB2" w:rsidR="00803C6B" w:rsidRDefault="00803C6B" w:rsidP="0033514E">
            <w:pPr>
              <w:spacing w:before="120" w:after="144"/>
            </w:pPr>
          </w:p>
        </w:tc>
      </w:tr>
    </w:tbl>
    <w:p w14:paraId="1EE54575" w14:textId="37A8F28D" w:rsidR="009B4784" w:rsidRPr="00DE3B00" w:rsidRDefault="009B4784" w:rsidP="009B4784">
      <w:pPr>
        <w:pStyle w:val="Heading1"/>
      </w:pPr>
      <w:r>
        <w:t>Introduction &amp; Background</w:t>
      </w:r>
    </w:p>
    <w:p w14:paraId="59D60D9C" w14:textId="32727163" w:rsidR="00BE1ABA" w:rsidRDefault="0060453F" w:rsidP="00396D84">
      <w:r>
        <w:rPr>
          <w:noProof/>
        </w:rPr>
        <w:drawing>
          <wp:anchor distT="0" distB="0" distL="114300" distR="114300" simplePos="0" relativeHeight="251658243" behindDoc="0" locked="0" layoutInCell="1" allowOverlap="1" wp14:anchorId="789A691A" wp14:editId="36FD40F1">
            <wp:simplePos x="0" y="0"/>
            <wp:positionH relativeFrom="column">
              <wp:posOffset>96148</wp:posOffset>
            </wp:positionH>
            <wp:positionV relativeFrom="paragraph">
              <wp:posOffset>787577</wp:posOffset>
            </wp:positionV>
            <wp:extent cx="5878894" cy="3069261"/>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2"/>
                    <a:stretch>
                      <a:fillRect/>
                    </a:stretch>
                  </pic:blipFill>
                  <pic:spPr bwMode="auto">
                    <a:xfrm>
                      <a:off x="0" y="0"/>
                      <a:ext cx="5878894" cy="3069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C57">
        <w:t xml:space="preserve">The purpose of the FHIR at Scale Taskforce </w:t>
      </w:r>
      <w:r w:rsidR="00886C57" w:rsidRPr="002C424E">
        <w:rPr>
          <w:iCs/>
        </w:rPr>
        <w:t>(</w:t>
      </w:r>
      <w:r w:rsidR="00886C57" w:rsidRPr="002C424E">
        <w:rPr>
          <w:i/>
        </w:rPr>
        <w:t>FAST</w:t>
      </w:r>
      <w:r w:rsidR="00886C57" w:rsidRPr="002C424E">
        <w:rPr>
          <w:iCs/>
        </w:rPr>
        <w:t>)</w:t>
      </w:r>
      <w:r w:rsidR="00886C57">
        <w:t xml:space="preserve"> is to augment and support recent </w:t>
      </w:r>
      <w:r w:rsidR="0099799E">
        <w:t xml:space="preserve">HL7® </w:t>
      </w:r>
      <w:r w:rsidR="00FA6ECE">
        <w:t>Fast Healthcare Interoperability Resources</w:t>
      </w:r>
      <w:r w:rsidR="000653A8">
        <w:t xml:space="preserve"> </w:t>
      </w:r>
      <w:r w:rsidR="00FA6ECE">
        <w:t>(</w:t>
      </w:r>
      <w:r w:rsidR="00886C57">
        <w:t>FHIR</w:t>
      </w:r>
      <w:r w:rsidR="0099799E">
        <w:t>®</w:t>
      </w:r>
      <w:r w:rsidR="00FA6ECE">
        <w:t>)</w:t>
      </w:r>
      <w:r w:rsidR="00886C57">
        <w:t xml:space="preserve"> efforts focused on ecosystem issues that, if mitigated, can accelerate adoption.</w:t>
      </w:r>
      <w:r w:rsidR="00A65AB4">
        <w:t xml:space="preserve"> </w:t>
      </w:r>
    </w:p>
    <w:p w14:paraId="6DEBDA91" w14:textId="478574E7" w:rsidR="00206520" w:rsidRDefault="00206520" w:rsidP="0033514E"/>
    <w:p w14:paraId="1825B333" w14:textId="02E8C772" w:rsidR="00E50823" w:rsidRDefault="00E50823" w:rsidP="0033514E"/>
    <w:p w14:paraId="3AB60E55" w14:textId="514D6DC0" w:rsidR="00E97AC0" w:rsidRDefault="00E97AC0" w:rsidP="0033514E"/>
    <w:p w14:paraId="306C9E22" w14:textId="438D33E2" w:rsidR="00E97AC0" w:rsidRDefault="00E97AC0" w:rsidP="0033514E"/>
    <w:p w14:paraId="30177CA2" w14:textId="10151B4F" w:rsidR="00E97AC0" w:rsidRDefault="00E97AC0" w:rsidP="0033514E"/>
    <w:p w14:paraId="14C571FB" w14:textId="75B25A36" w:rsidR="00E97AC0" w:rsidRDefault="00E97AC0" w:rsidP="0033514E"/>
    <w:p w14:paraId="563BB404" w14:textId="4B75D498" w:rsidR="00E97AC0" w:rsidRDefault="00E97AC0" w:rsidP="0033514E"/>
    <w:p w14:paraId="0269AE94" w14:textId="7B6E99DF" w:rsidR="00E97AC0" w:rsidRDefault="00E97AC0" w:rsidP="0033514E"/>
    <w:p w14:paraId="5D1206CE" w14:textId="6F12F546" w:rsidR="00E97AC0" w:rsidRDefault="00E97AC0" w:rsidP="0033514E"/>
    <w:p w14:paraId="4558630F" w14:textId="77777777" w:rsidR="00E50823" w:rsidRDefault="00E50823" w:rsidP="0033514E"/>
    <w:p w14:paraId="47B7C1C5" w14:textId="52C3D26C" w:rsidR="00BE1ABA" w:rsidRDefault="00BE1ABA" w:rsidP="0033514E">
      <w:r w:rsidRPr="00F67E67">
        <w:t xml:space="preserve">The </w:t>
      </w:r>
      <w:r w:rsidRPr="00513BA2">
        <w:rPr>
          <w:i/>
        </w:rPr>
        <w:t>FAST</w:t>
      </w:r>
      <w:r w:rsidRPr="00F67E67">
        <w:t xml:space="preserve"> use case model is unique in that it describes ecosystem needs as opposed to specific functional needs. Use cases for </w:t>
      </w:r>
      <w:r w:rsidRPr="00513BA2">
        <w:rPr>
          <w:i/>
        </w:rPr>
        <w:t>FAST</w:t>
      </w:r>
      <w:r w:rsidRPr="00F67E67">
        <w:t xml:space="preserve"> are derived in one of 3 approaches as described in the graphic below.</w:t>
      </w:r>
    </w:p>
    <w:p w14:paraId="3E049CA0" w14:textId="51F98E6D" w:rsidR="00206520" w:rsidRDefault="0060453F" w:rsidP="0033514E">
      <w:r>
        <w:rPr>
          <w:noProof/>
        </w:rPr>
        <w:drawing>
          <wp:anchor distT="0" distB="0" distL="114300" distR="114300" simplePos="0" relativeHeight="251658244" behindDoc="1" locked="0" layoutInCell="1" allowOverlap="1" wp14:anchorId="670AB42F" wp14:editId="051ABEA4">
            <wp:simplePos x="0" y="0"/>
            <wp:positionH relativeFrom="column">
              <wp:posOffset>508884</wp:posOffset>
            </wp:positionH>
            <wp:positionV relativeFrom="paragraph">
              <wp:posOffset>76117</wp:posOffset>
            </wp:positionV>
            <wp:extent cx="5060947" cy="2753350"/>
            <wp:effectExtent l="0" t="0" r="698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cels\Creative Cloud Files\Pharma\ONC\FAST Initiative\Resources\Use Case Approaches-03.jpg"/>
                    <pic:cNvPicPr>
                      <a:picLocks noChangeAspect="1" noChangeArrowheads="1"/>
                    </pic:cNvPicPr>
                  </pic:nvPicPr>
                  <pic:blipFill>
                    <a:blip r:embed="rId13"/>
                    <a:stretch>
                      <a:fillRect/>
                    </a:stretch>
                  </pic:blipFill>
                  <pic:spPr bwMode="auto">
                    <a:xfrm>
                      <a:off x="0" y="0"/>
                      <a:ext cx="5060947" cy="275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27600" w14:textId="456615C4" w:rsidR="00E12A5A" w:rsidRDefault="00E12A5A" w:rsidP="0033514E"/>
    <w:p w14:paraId="785DDCD0" w14:textId="43ED04E2" w:rsidR="0060453F" w:rsidRDefault="0060453F" w:rsidP="0033514E"/>
    <w:p w14:paraId="76E12C89" w14:textId="37768D30" w:rsidR="0060453F" w:rsidRDefault="0060453F" w:rsidP="0033514E"/>
    <w:p w14:paraId="5A13495F" w14:textId="77777777" w:rsidR="0060453F" w:rsidRDefault="0060453F" w:rsidP="0033514E"/>
    <w:p w14:paraId="773BDC26" w14:textId="1CA5BE98" w:rsidR="00E50823" w:rsidRDefault="00E50823" w:rsidP="0033514E"/>
    <w:p w14:paraId="1D8D9E4B" w14:textId="77777777" w:rsidR="0060453F" w:rsidRDefault="0060453F" w:rsidP="0033514E"/>
    <w:p w14:paraId="295693FF" w14:textId="77777777" w:rsidR="00E50823" w:rsidRDefault="00E50823" w:rsidP="0033514E"/>
    <w:p w14:paraId="48DC8D4C" w14:textId="2D361A1A" w:rsidR="00364125" w:rsidRDefault="00E12A5A" w:rsidP="00364125">
      <w:r>
        <w:lastRenderedPageBreak/>
        <w:t xml:space="preserve">This document describes </w:t>
      </w:r>
      <w:r w:rsidR="00605473">
        <w:t>one of the</w:t>
      </w:r>
      <w:r>
        <w:t xml:space="preserve"> core capabilities that are common across all </w:t>
      </w:r>
      <w:r>
        <w:rPr>
          <w:i/>
        </w:rPr>
        <w:t>FAST</w:t>
      </w:r>
      <w:r>
        <w:t xml:space="preserve"> use cases</w:t>
      </w:r>
      <w:r w:rsidR="00605473">
        <w:t>, Patient &amp; Provider Identity Management</w:t>
      </w:r>
      <w:r w:rsidR="008F39A1">
        <w:t>. T</w:t>
      </w:r>
      <w:r w:rsidR="00364125">
        <w:t xml:space="preserve">he purpose of the core use cases is to define requirements for actions/activities that are common across many or all use cases. These include but may not be limited to: </w:t>
      </w:r>
    </w:p>
    <w:p w14:paraId="4F253FF9" w14:textId="40E089F6" w:rsidR="004E1F12" w:rsidRDefault="000A4B0A" w:rsidP="00E12A5A">
      <w:pPr>
        <w:pStyle w:val="ListParagraph"/>
        <w:numPr>
          <w:ilvl w:val="0"/>
          <w:numId w:val="30"/>
        </w:numPr>
      </w:pPr>
      <w:r w:rsidRPr="00605473">
        <w:t>Endpoint Dis</w:t>
      </w:r>
      <w:r w:rsidR="004934C7" w:rsidRPr="00605473">
        <w:t>c</w:t>
      </w:r>
      <w:r w:rsidRPr="00605473">
        <w:t>overy</w:t>
      </w:r>
      <w:r w:rsidR="004934C7" w:rsidRPr="00605473">
        <w:t xml:space="preserve"> </w:t>
      </w:r>
      <w:r w:rsidR="00E50823" w:rsidRPr="00605473">
        <w:t>&amp;</w:t>
      </w:r>
      <w:r w:rsidR="004934C7" w:rsidRPr="00605473">
        <w:t xml:space="preserve"> Validation</w:t>
      </w:r>
      <w:r w:rsidR="004934C7">
        <w:t xml:space="preserve">: the ability to </w:t>
      </w:r>
      <w:r w:rsidR="008F39A1">
        <w:t xml:space="preserve">identify and validate endpoints for requestors and responders </w:t>
      </w:r>
      <w:r w:rsidR="008F39A1" w:rsidRPr="00DE115E">
        <w:t>(</w:t>
      </w:r>
      <w:r w:rsidR="00371F6C" w:rsidRPr="0033514E">
        <w:rPr>
          <w:i/>
        </w:rPr>
        <w:t>FAST</w:t>
      </w:r>
      <w:r w:rsidR="00371F6C">
        <w:t>-UC-Endpoint_Discovery-Core_Capability-CC1</w:t>
      </w:r>
      <w:r w:rsidR="008F39A1">
        <w:t>)</w:t>
      </w:r>
    </w:p>
    <w:p w14:paraId="5D9BD9F0" w14:textId="4B09600E" w:rsidR="00371F6C" w:rsidRDefault="004934C7" w:rsidP="00371F6C">
      <w:pPr>
        <w:pStyle w:val="ListParagraph"/>
      </w:pPr>
      <w:r w:rsidRPr="00605473">
        <w:t>A</w:t>
      </w:r>
      <w:r w:rsidR="00E12A5A" w:rsidRPr="00605473">
        <w:t>uthenticat</w:t>
      </w:r>
      <w:r w:rsidRPr="00605473">
        <w:t xml:space="preserve">ion </w:t>
      </w:r>
      <w:r w:rsidR="00E50823" w:rsidRPr="00605473">
        <w:t>&amp;</w:t>
      </w:r>
      <w:r w:rsidR="00E12A5A" w:rsidRPr="00605473">
        <w:t xml:space="preserve"> </w:t>
      </w:r>
      <w:r w:rsidRPr="00605473">
        <w:t>Authorization</w:t>
      </w:r>
      <w:r>
        <w:t>: the ability to</w:t>
      </w:r>
      <w:r w:rsidR="00E12A5A">
        <w:t xml:space="preserve"> authenticate and authorize each endpoint</w:t>
      </w:r>
      <w:r w:rsidR="00371F6C">
        <w:rPr>
          <w:i/>
        </w:rPr>
        <w:t xml:space="preserve"> </w:t>
      </w:r>
      <w:r w:rsidR="00371F6C">
        <w:t>(</w:t>
      </w:r>
      <w:r w:rsidR="00371F6C" w:rsidRPr="0033514E">
        <w:rPr>
          <w:i/>
        </w:rPr>
        <w:t>FAST</w:t>
      </w:r>
      <w:r w:rsidR="00371F6C">
        <w:t>-UC-Authentication_and_Authorization-Core_Capability-CC2)</w:t>
      </w:r>
    </w:p>
    <w:p w14:paraId="4F215871" w14:textId="1BAD236C" w:rsidR="00371F6C" w:rsidRDefault="004934C7" w:rsidP="00371F6C">
      <w:pPr>
        <w:pStyle w:val="ListParagraph"/>
      </w:pPr>
      <w:r w:rsidRPr="00605473">
        <w:t>Version Identification</w:t>
      </w:r>
      <w:r>
        <w:t>: the ability to</w:t>
      </w:r>
      <w:r w:rsidR="00E12A5A">
        <w:t xml:space="preserve"> discover if an endpoint is compatible with the requestor’s system</w:t>
      </w:r>
      <w:r w:rsidR="00371F6C">
        <w:t xml:space="preserve"> (</w:t>
      </w:r>
      <w:r w:rsidR="00371F6C" w:rsidRPr="0033514E">
        <w:rPr>
          <w:i/>
        </w:rPr>
        <w:t>FAST</w:t>
      </w:r>
      <w:r w:rsidR="00371F6C">
        <w:t>-UC-Version_Identification-Core_Capability-CC3)</w:t>
      </w:r>
    </w:p>
    <w:p w14:paraId="274D4D85" w14:textId="68363595" w:rsidR="00E12A5A" w:rsidRDefault="004934C7" w:rsidP="00371F6C">
      <w:pPr>
        <w:pStyle w:val="ListParagraph"/>
      </w:pPr>
      <w:r w:rsidRPr="00605473">
        <w:t xml:space="preserve">Patient </w:t>
      </w:r>
      <w:r w:rsidR="00E50823" w:rsidRPr="00605473">
        <w:t>&amp;</w:t>
      </w:r>
      <w:r w:rsidRPr="00605473">
        <w:t xml:space="preserve"> Provider Identity Management</w:t>
      </w:r>
      <w:r>
        <w:t xml:space="preserve">: the ability to </w:t>
      </w:r>
      <w:r w:rsidR="00371F6C">
        <w:t>rely on</w:t>
      </w:r>
      <w:r w:rsidR="00E12A5A">
        <w:t xml:space="preserve"> trusted patient mastering and identity management</w:t>
      </w:r>
      <w:r w:rsidR="00371F6C">
        <w:t xml:space="preserve"> (</w:t>
      </w:r>
      <w:r w:rsidR="00371F6C" w:rsidRPr="0033514E">
        <w:rPr>
          <w:i/>
        </w:rPr>
        <w:t>FAST</w:t>
      </w:r>
      <w:r w:rsidR="00371F6C">
        <w:t xml:space="preserve">-UC-Patient_and_Provider_Identity_Management-Core_Capability-CC4) </w:t>
      </w:r>
    </w:p>
    <w:p w14:paraId="788F9FED" w14:textId="726FFADA" w:rsidR="00C30D5F" w:rsidRDefault="00BE1ABA" w:rsidP="00886C57">
      <w:r w:rsidRPr="006F0B06">
        <w:t xml:space="preserve">These core capabilities lay the groundwork for additional </w:t>
      </w:r>
      <w:r w:rsidRPr="006F0B06">
        <w:rPr>
          <w:i/>
        </w:rPr>
        <w:t>FAST</w:t>
      </w:r>
      <w:r w:rsidRPr="006F0B06">
        <w:t xml:space="preserve"> use cases, which depend upon these </w:t>
      </w:r>
      <w:r w:rsidR="00E50823">
        <w:t>requirements</w:t>
      </w:r>
      <w:r w:rsidRPr="006F0B06">
        <w:t xml:space="preserve"> being addressed in order to be successful. </w:t>
      </w:r>
    </w:p>
    <w:p w14:paraId="4CF76B44" w14:textId="14586BC9" w:rsidR="00824118" w:rsidRDefault="00824118" w:rsidP="00886C57">
      <w:r>
        <w:rPr>
          <w:noProof/>
        </w:rPr>
        <w:drawing>
          <wp:anchor distT="0" distB="0" distL="114300" distR="114300" simplePos="0" relativeHeight="251658245" behindDoc="1" locked="0" layoutInCell="1" allowOverlap="1" wp14:anchorId="47E15607" wp14:editId="43BDD940">
            <wp:simplePos x="0" y="0"/>
            <wp:positionH relativeFrom="column">
              <wp:posOffset>0</wp:posOffset>
            </wp:positionH>
            <wp:positionV relativeFrom="paragraph">
              <wp:posOffset>190583</wp:posOffset>
            </wp:positionV>
            <wp:extent cx="5943599" cy="4305662"/>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els\Creative Cloud Files\Pharma\ONC\FAST Initiative\Use Cases\Resources\Core Capabilities\Ecosystem Use Case Diagram.png"/>
                    <pic:cNvPicPr>
                      <a:picLocks noChangeAspect="1" noChangeArrowheads="1"/>
                    </pic:cNvPicPr>
                  </pic:nvPicPr>
                  <pic:blipFill>
                    <a:blip r:embed="rId14"/>
                    <a:stretch>
                      <a:fillRect/>
                    </a:stretch>
                  </pic:blipFill>
                  <pic:spPr bwMode="auto">
                    <a:xfrm>
                      <a:off x="0" y="0"/>
                      <a:ext cx="5943599" cy="4305662"/>
                    </a:xfrm>
                    <a:prstGeom prst="rect">
                      <a:avLst/>
                    </a:prstGeom>
                    <a:noFill/>
                    <a:ln>
                      <a:noFill/>
                    </a:ln>
                  </pic:spPr>
                </pic:pic>
              </a:graphicData>
            </a:graphic>
          </wp:anchor>
        </w:drawing>
      </w:r>
    </w:p>
    <w:p w14:paraId="19D2F919" w14:textId="4117B9EF" w:rsidR="00803C6B" w:rsidRDefault="00803C6B" w:rsidP="008B0683"/>
    <w:p w14:paraId="77A5264F" w14:textId="3E93B50E" w:rsidR="009B4784" w:rsidRDefault="009B4784" w:rsidP="008B0683"/>
    <w:p w14:paraId="4DA515D0" w14:textId="22A7C4BD" w:rsidR="00061D3D" w:rsidRDefault="00061D3D" w:rsidP="00061D3D"/>
    <w:p w14:paraId="1933398A" w14:textId="5D33236B" w:rsidR="00824118" w:rsidRDefault="00824118" w:rsidP="00061D3D"/>
    <w:p w14:paraId="0DE2BA3B" w14:textId="4E0F34A9" w:rsidR="00824118" w:rsidRDefault="00824118" w:rsidP="00061D3D"/>
    <w:p w14:paraId="38641F52" w14:textId="74126427" w:rsidR="00824118" w:rsidRDefault="00824118" w:rsidP="00061D3D"/>
    <w:p w14:paraId="0099246F" w14:textId="0E1757F8" w:rsidR="00824118" w:rsidRDefault="00824118" w:rsidP="00061D3D"/>
    <w:p w14:paraId="30968DED" w14:textId="1ACF915B" w:rsidR="00824118" w:rsidRDefault="00824118" w:rsidP="00061D3D"/>
    <w:p w14:paraId="2808207F" w14:textId="5AD36E75" w:rsidR="00824118" w:rsidRDefault="00824118" w:rsidP="00061D3D"/>
    <w:p w14:paraId="7C41572E" w14:textId="71BA6B9B" w:rsidR="00824118" w:rsidRDefault="00824118" w:rsidP="00061D3D"/>
    <w:p w14:paraId="17BF08BB" w14:textId="16BEA54F" w:rsidR="00824118" w:rsidRDefault="00824118" w:rsidP="00061D3D"/>
    <w:p w14:paraId="2AD88418" w14:textId="4F504FA1" w:rsidR="00824118" w:rsidRDefault="00824118" w:rsidP="00061D3D"/>
    <w:p w14:paraId="570BB532" w14:textId="7733139B" w:rsidR="00824118" w:rsidRDefault="00824118" w:rsidP="00061D3D"/>
    <w:p w14:paraId="7D841658" w14:textId="77777777" w:rsidR="00824118" w:rsidRDefault="00824118" w:rsidP="00061D3D"/>
    <w:p w14:paraId="1AADCA03" w14:textId="191ED125" w:rsidR="000C15A9" w:rsidRDefault="00061D3D" w:rsidP="0033514E">
      <w:pPr>
        <w:jc w:val="left"/>
      </w:pPr>
      <w:r>
        <w:lastRenderedPageBreak/>
        <w:t>The focus is not on the clinical or administrative functionality of each use case (which is covered under other use cases such as those in the Da Vinci initiative) but</w:t>
      </w:r>
      <w:r w:rsidR="001D659A">
        <w:t xml:space="preserve"> is</w:t>
      </w:r>
      <w:r>
        <w:t xml:space="preserve"> instead </w:t>
      </w:r>
      <w:r w:rsidR="00D3047D">
        <w:t>on</w:t>
      </w:r>
      <w:r>
        <w:t xml:space="preserve"> the ecosystem </w:t>
      </w:r>
      <w:r w:rsidR="00AD6AF5">
        <w:t xml:space="preserve">which </w:t>
      </w:r>
      <w:r>
        <w:t xml:space="preserve">supports </w:t>
      </w:r>
      <w:r w:rsidR="009713B3">
        <w:t xml:space="preserve">those specific </w:t>
      </w:r>
      <w:r w:rsidR="007A5B32">
        <w:t>functional use cases</w:t>
      </w:r>
      <w:r w:rsidR="00A24281">
        <w:t xml:space="preserve"> to ensure </w:t>
      </w:r>
      <w:r>
        <w:t>an efficient and scalable model.</w:t>
      </w:r>
    </w:p>
    <w:p w14:paraId="17B9D8B6" w14:textId="77777777" w:rsidR="00446C6A" w:rsidRDefault="00446C6A" w:rsidP="00E84F7C">
      <w:pPr>
        <w:pStyle w:val="Heading1"/>
      </w:pPr>
      <w:r>
        <w:t>Overview &amp; Description</w:t>
      </w:r>
    </w:p>
    <w:p w14:paraId="2322F9F0" w14:textId="715AA477" w:rsidR="00446C6A" w:rsidRDefault="00446C6A" w:rsidP="0033514E">
      <w:r>
        <w:t>This use case focuses on the ability of provider</w:t>
      </w:r>
      <w:r w:rsidR="00232DA9">
        <w:t>s</w:t>
      </w:r>
      <w:r>
        <w:t xml:space="preserve"> and payers to rely on trusted patient mastering and identity management. Identity management is the security discipline that enables the right individuals to access the right resources at the right times for the right reason. Patient mastering provides </w:t>
      </w:r>
      <w:r w:rsidR="00472D46">
        <w:t xml:space="preserve">the </w:t>
      </w:r>
      <w:r>
        <w:t>ability to maintain consistent and accurate information about each patient.</w:t>
      </w:r>
    </w:p>
    <w:p w14:paraId="018546B0" w14:textId="0CBB852C" w:rsidR="00446C6A" w:rsidRDefault="0063516D" w:rsidP="00E84F7C">
      <w:pPr>
        <w:pStyle w:val="Heading1"/>
      </w:pPr>
      <w:r>
        <w:t>Scenarios</w:t>
      </w:r>
    </w:p>
    <w:p w14:paraId="34BF80D7" w14:textId="6D4DA590" w:rsidR="008A3697" w:rsidRDefault="00446C6A" w:rsidP="00446C6A">
      <w:r>
        <w:t xml:space="preserve">This use case focuses on ecosystem functionality supporting identity management in </w:t>
      </w:r>
      <w:r w:rsidR="0056018F">
        <w:t xml:space="preserve">the </w:t>
      </w:r>
      <w:r>
        <w:t>provider request for patient information.</w:t>
      </w:r>
    </w:p>
    <w:p w14:paraId="7EA6B903" w14:textId="0C87A588" w:rsidR="00446C6A" w:rsidRDefault="00446C6A" w:rsidP="00E84F7C">
      <w:pPr>
        <w:pStyle w:val="Heading1"/>
      </w:pPr>
      <w:r>
        <w:t>In Scope</w:t>
      </w:r>
    </w:p>
    <w:p w14:paraId="5D14A452" w14:textId="4BAA7DE0" w:rsidR="00446C6A" w:rsidRDefault="00446C6A" w:rsidP="0033514E">
      <w:pPr>
        <w:pStyle w:val="ListParagraph"/>
      </w:pPr>
      <w:r>
        <w:t>Provider mastering and identity management</w:t>
      </w:r>
    </w:p>
    <w:p w14:paraId="5DB2E24C" w14:textId="3D820BD8" w:rsidR="00446C6A" w:rsidRDefault="00446C6A" w:rsidP="0033514E">
      <w:pPr>
        <w:pStyle w:val="ListParagraph"/>
      </w:pPr>
      <w:r>
        <w:t xml:space="preserve">Patient mastering and identity management </w:t>
      </w:r>
    </w:p>
    <w:p w14:paraId="4C19AA85" w14:textId="1E7125BA" w:rsidR="00446C6A" w:rsidRDefault="00446C6A" w:rsidP="00E84F7C">
      <w:pPr>
        <w:pStyle w:val="Heading1"/>
      </w:pPr>
      <w:r>
        <w:t>Out of Scope</w:t>
      </w:r>
    </w:p>
    <w:p w14:paraId="0FAF7EEB" w14:textId="2E01F754" w:rsidR="00446C6A" w:rsidRDefault="00446C6A" w:rsidP="0033514E">
      <w:pPr>
        <w:pStyle w:val="ListParagraph"/>
      </w:pPr>
      <w:r>
        <w:t>Identity proofing</w:t>
      </w:r>
    </w:p>
    <w:p w14:paraId="5AA4C59A" w14:textId="313E0110" w:rsidR="00446C6A" w:rsidRDefault="00446C6A" w:rsidP="0033514E">
      <w:pPr>
        <w:pStyle w:val="ListParagraph"/>
      </w:pPr>
      <w:r>
        <w:t xml:space="preserve">Authentication and Authorization (That is covered under core capability for authentication and authorization) </w:t>
      </w:r>
    </w:p>
    <w:p w14:paraId="7E3D82AD" w14:textId="00EF7DBA" w:rsidR="00446C6A" w:rsidRDefault="00446C6A" w:rsidP="0033514E">
      <w:pPr>
        <w:pStyle w:val="ListParagraph"/>
      </w:pPr>
      <w:r>
        <w:t>Consent</w:t>
      </w:r>
    </w:p>
    <w:p w14:paraId="7EB6F719" w14:textId="6EEBCA3A" w:rsidR="00BA67F8" w:rsidRPr="00BA67F8" w:rsidRDefault="00FC70EA" w:rsidP="0033514E">
      <w:pPr>
        <w:pStyle w:val="ListParagraph"/>
      </w:pPr>
      <w:r>
        <w:t>I</w:t>
      </w:r>
      <w:r w:rsidR="00BA67F8" w:rsidRPr="00BA67F8">
        <w:t>ndividual metrics used in the comparison to match patient or provider</w:t>
      </w:r>
      <w:r w:rsidR="00004C36">
        <w:t xml:space="preserve"> </w:t>
      </w:r>
      <w:r>
        <w:t xml:space="preserve">will be defined by </w:t>
      </w:r>
      <w:r w:rsidR="008B7C41">
        <w:t xml:space="preserve">the Identity </w:t>
      </w:r>
      <w:r>
        <w:t>Tiger Team</w:t>
      </w:r>
    </w:p>
    <w:p w14:paraId="18CB2FF8" w14:textId="668424D0" w:rsidR="00446C6A" w:rsidRDefault="00446C6A" w:rsidP="00E84F7C">
      <w:pPr>
        <w:pStyle w:val="Heading1"/>
      </w:pPr>
      <w:r>
        <w:t xml:space="preserve">Assumptions </w:t>
      </w:r>
    </w:p>
    <w:p w14:paraId="45FC0028" w14:textId="78DB7F51" w:rsidR="00446C6A" w:rsidRDefault="00446C6A" w:rsidP="0033514E">
      <w:pPr>
        <w:pStyle w:val="ListParagraph"/>
      </w:pPr>
      <w:r>
        <w:t>Other initiatives, such as Da Vinci, are covering the clinical or administrative functional use cases</w:t>
      </w:r>
    </w:p>
    <w:p w14:paraId="6F9EC7CF" w14:textId="0E658E72" w:rsidR="00446C6A" w:rsidRDefault="00446C6A" w:rsidP="0033514E">
      <w:pPr>
        <w:pStyle w:val="ListParagraph"/>
      </w:pPr>
      <w:r>
        <w:t xml:space="preserve">The primary goal of this use case is to describe ecosystem needs to support the functional use cases </w:t>
      </w:r>
    </w:p>
    <w:p w14:paraId="396442C4" w14:textId="6E51C6E2" w:rsidR="00446C6A" w:rsidRDefault="00850532" w:rsidP="0033514E">
      <w:pPr>
        <w:pStyle w:val="ListParagraph"/>
      </w:pPr>
      <w:r>
        <w:t xml:space="preserve">HIPAA </w:t>
      </w:r>
      <w:r w:rsidR="00446C6A">
        <w:t xml:space="preserve">Minimum </w:t>
      </w:r>
      <w:r>
        <w:t>N</w:t>
      </w:r>
      <w:r w:rsidR="00446C6A">
        <w:t>ecessary requirements will be addressed by core capability use cases</w:t>
      </w:r>
    </w:p>
    <w:p w14:paraId="566228B3" w14:textId="2D5D6CE1" w:rsidR="00446C6A" w:rsidRDefault="00446C6A" w:rsidP="0033514E">
      <w:pPr>
        <w:pStyle w:val="ListParagraph"/>
      </w:pPr>
      <w:r>
        <w:t>A single global identifier is unlikely</w:t>
      </w:r>
    </w:p>
    <w:p w14:paraId="5C5E6D85" w14:textId="7E76C329" w:rsidR="00E84F7C" w:rsidRDefault="00446C6A" w:rsidP="00E84F7C">
      <w:pPr>
        <w:pStyle w:val="ListParagraph"/>
      </w:pPr>
      <w:r>
        <w:t>Gender identification will be based on guidelines used by EHRs and clinical organizations</w:t>
      </w:r>
    </w:p>
    <w:p w14:paraId="2D29FE59" w14:textId="77777777" w:rsidR="00835C63" w:rsidRDefault="00835C63" w:rsidP="00835C63"/>
    <w:p w14:paraId="691B5017" w14:textId="33395255" w:rsidR="00446C6A" w:rsidRDefault="00446C6A" w:rsidP="00E84F7C">
      <w:pPr>
        <w:pStyle w:val="Heading1"/>
      </w:pPr>
      <w:r>
        <w:lastRenderedPageBreak/>
        <w:t>Primary Actors</w:t>
      </w:r>
    </w:p>
    <w:p w14:paraId="57DC7B51" w14:textId="3BA60C9E" w:rsidR="00446C6A" w:rsidRDefault="00446C6A" w:rsidP="0033514E">
      <w:pPr>
        <w:pStyle w:val="ListParagraph"/>
      </w:pPr>
      <w:r>
        <w:t>Treating clinician or organization</w:t>
      </w:r>
    </w:p>
    <w:p w14:paraId="4073BA20" w14:textId="33B51706" w:rsidR="00446C6A" w:rsidRDefault="00446C6A" w:rsidP="0033514E">
      <w:pPr>
        <w:pStyle w:val="ListParagraph"/>
      </w:pPr>
      <w:r>
        <w:t>Support staff working on behalf of treating clinician or organization</w:t>
      </w:r>
    </w:p>
    <w:p w14:paraId="0A523D61" w14:textId="72EAEA41" w:rsidR="00E84F7C" w:rsidRDefault="00446C6A" w:rsidP="0033514E">
      <w:pPr>
        <w:pStyle w:val="ListParagraph"/>
      </w:pPr>
      <w:r>
        <w:t>Payer/plan</w:t>
      </w:r>
    </w:p>
    <w:p w14:paraId="1DCEF17B" w14:textId="17293A36" w:rsidR="00446C6A" w:rsidRDefault="00446C6A" w:rsidP="00E84F7C">
      <w:pPr>
        <w:pStyle w:val="Heading1"/>
      </w:pPr>
      <w:r>
        <w:t>Supporting Actors</w:t>
      </w:r>
    </w:p>
    <w:p w14:paraId="2712B9A7" w14:textId="30119AFE" w:rsidR="00446C6A" w:rsidRDefault="00446C6A" w:rsidP="0033514E">
      <w:pPr>
        <w:pStyle w:val="ListParagraph"/>
      </w:pPr>
      <w:r>
        <w:t>Patient/Member</w:t>
      </w:r>
    </w:p>
    <w:p w14:paraId="1468F777" w14:textId="1732089D" w:rsidR="00446C6A" w:rsidRDefault="00446C6A" w:rsidP="0033514E">
      <w:pPr>
        <w:pStyle w:val="ListParagraph"/>
      </w:pPr>
      <w:r>
        <w:t>EHR</w:t>
      </w:r>
    </w:p>
    <w:p w14:paraId="19EA41C3" w14:textId="19E055E6" w:rsidR="00446C6A" w:rsidRDefault="00446C6A" w:rsidP="0033514E">
      <w:pPr>
        <w:pStyle w:val="ListParagraph"/>
      </w:pPr>
      <w:r>
        <w:t>Payer systems</w:t>
      </w:r>
    </w:p>
    <w:p w14:paraId="5114D0DD" w14:textId="22B258D4" w:rsidR="00446C6A" w:rsidRDefault="00446C6A" w:rsidP="0033514E">
      <w:pPr>
        <w:pStyle w:val="ListParagraph"/>
      </w:pPr>
      <w:r>
        <w:t>Endpoint resolution capability</w:t>
      </w:r>
    </w:p>
    <w:p w14:paraId="269D8906" w14:textId="1728B6AC" w:rsidR="00446C6A" w:rsidRDefault="00446C6A" w:rsidP="00E84F7C">
      <w:pPr>
        <w:pStyle w:val="Heading1"/>
      </w:pPr>
      <w:r>
        <w:t xml:space="preserve">Stakeholders </w:t>
      </w:r>
      <w:r w:rsidR="00E50823">
        <w:t>&amp;</w:t>
      </w:r>
      <w:r>
        <w:t xml:space="preserve"> Interests</w:t>
      </w:r>
    </w:p>
    <w:p w14:paraId="049E83C0" w14:textId="2D142E11" w:rsidR="00446C6A" w:rsidRDefault="00446C6A" w:rsidP="0033514E">
      <w:pPr>
        <w:pStyle w:val="ListParagraph"/>
      </w:pPr>
      <w:r>
        <w:t>Payer/plan – As an active stakeholder</w:t>
      </w:r>
      <w:r w:rsidR="00472D46">
        <w:t>,</w:t>
      </w:r>
      <w:r>
        <w:t xml:space="preserve"> has interest in receiving timely, actionable, accurate patient/member information to enable better care outcomes and participation in value</w:t>
      </w:r>
      <w:r w:rsidR="00B053F6">
        <w:t>-</w:t>
      </w:r>
      <w:r>
        <w:t>based care arrangements</w:t>
      </w:r>
    </w:p>
    <w:p w14:paraId="503104B0" w14:textId="54C5644A" w:rsidR="00446C6A" w:rsidRDefault="00446C6A" w:rsidP="0033514E">
      <w:pPr>
        <w:pStyle w:val="ListParagraph"/>
      </w:pPr>
      <w:r>
        <w:t>Provider – As an active stakeholder</w:t>
      </w:r>
      <w:r w:rsidR="00472D46">
        <w:t>,</w:t>
      </w:r>
      <w:r>
        <w:t xml:space="preserve"> has interest in providing timely, actionable, accurate patient information to improve patient outcomes and provide value</w:t>
      </w:r>
      <w:r w:rsidR="00B053F6">
        <w:t>-</w:t>
      </w:r>
      <w:r>
        <w:t>based care</w:t>
      </w:r>
    </w:p>
    <w:p w14:paraId="038DA6AA" w14:textId="0BAB1EFF" w:rsidR="00446C6A" w:rsidRDefault="00446C6A" w:rsidP="0033514E">
      <w:pPr>
        <w:pStyle w:val="ListParagraph"/>
      </w:pPr>
      <w:r>
        <w:t>Patient – As an active stakeholder</w:t>
      </w:r>
      <w:r w:rsidR="00472D46">
        <w:t>,</w:t>
      </w:r>
      <w:r>
        <w:t xml:space="preserve"> has interest in receiving optimized care and relies on the timely, actionable, and accurate exchange of information </w:t>
      </w:r>
    </w:p>
    <w:p w14:paraId="6C3F6940" w14:textId="0C966C29" w:rsidR="00446C6A" w:rsidRDefault="00446C6A" w:rsidP="0033514E">
      <w:pPr>
        <w:pStyle w:val="ListParagraph"/>
      </w:pPr>
      <w:r>
        <w:t>Caregiver (</w:t>
      </w:r>
      <w:r w:rsidR="00472D46">
        <w:t>t</w:t>
      </w:r>
      <w:r>
        <w:t>ypically a family member) – As an active stakeholder</w:t>
      </w:r>
      <w:r w:rsidR="00472D46">
        <w:t>,</w:t>
      </w:r>
      <w:r>
        <w:t xml:space="preserve"> has interest in the patient receiving optimized care and relies on the timely, actionable, and accurate exchange of information</w:t>
      </w:r>
    </w:p>
    <w:p w14:paraId="57B59D81" w14:textId="51651FFF" w:rsidR="00446C6A" w:rsidRDefault="00446C6A" w:rsidP="0033514E">
      <w:pPr>
        <w:pStyle w:val="ListParagraph"/>
      </w:pPr>
      <w:r>
        <w:t>Federal and State Gov</w:t>
      </w:r>
      <w:r w:rsidR="00EE3FB5">
        <w:t>ernment</w:t>
      </w:r>
      <w:r>
        <w:t xml:space="preserve"> – As a stakeholder, in long term has interest to ensure that the exchange models are highly scalable and meet ecosystem needs to help enable interoperability and efficient data exchange for better outcomes for all stakeholders</w:t>
      </w:r>
    </w:p>
    <w:p w14:paraId="6D68555F" w14:textId="638079A7" w:rsidR="00446C6A" w:rsidRDefault="00446C6A" w:rsidP="0033514E">
      <w:pPr>
        <w:pStyle w:val="ListParagraph"/>
      </w:pPr>
      <w:r>
        <w:t>CMS – As an active stakeholder</w:t>
      </w:r>
      <w:r w:rsidR="00472D46">
        <w:t>,</w:t>
      </w:r>
      <w:r>
        <w:t xml:space="preserve"> has interest in Medicare/Medicaid patients benefitting from the timely, actionable, and accurate exchange of information </w:t>
      </w:r>
    </w:p>
    <w:p w14:paraId="56A012D9" w14:textId="4D5E9956" w:rsidR="00446C6A" w:rsidRDefault="00446C6A" w:rsidP="0033514E">
      <w:pPr>
        <w:pStyle w:val="ListParagraph"/>
      </w:pPr>
      <w:r>
        <w:t>EHR – As a stakeholder</w:t>
      </w:r>
      <w:r w:rsidR="00472D46">
        <w:t>,</w:t>
      </w:r>
      <w:r>
        <w:t xml:space="preserve"> in long term has interest to ensure that solutions work well in their systems and the health</w:t>
      </w:r>
      <w:r w:rsidR="00472D46">
        <w:t xml:space="preserve"> </w:t>
      </w:r>
      <w:r>
        <w:t>care network</w:t>
      </w:r>
    </w:p>
    <w:p w14:paraId="55FFFA0E" w14:textId="31B89E21" w:rsidR="00446C6A" w:rsidRDefault="00446C6A" w:rsidP="0033514E">
      <w:pPr>
        <w:pStyle w:val="ListParagraph"/>
      </w:pPr>
      <w:r>
        <w:t xml:space="preserve">Standards Organization </w:t>
      </w:r>
      <w:r w:rsidR="002E1F9C">
        <w:t>–</w:t>
      </w:r>
      <w:r>
        <w:t xml:space="preserve"> As a stakeholder, in long term has interest to ensure that the exchange models are highly scalable and efficient</w:t>
      </w:r>
    </w:p>
    <w:p w14:paraId="5828C227" w14:textId="38B8042A" w:rsidR="00446C6A" w:rsidRDefault="00446C6A" w:rsidP="0033514E">
      <w:pPr>
        <w:pStyle w:val="ListParagraph"/>
      </w:pPr>
      <w:r>
        <w:t>Public Health Entities: As a stakeholder, in long term have interest in patients benefitting from timely, actionable, and accurate exchange of information that prevent</w:t>
      </w:r>
      <w:r w:rsidR="00472D46">
        <w:t>s</w:t>
      </w:r>
      <w:r>
        <w:t xml:space="preserve"> diseases, prolong</w:t>
      </w:r>
      <w:r w:rsidR="00472D46">
        <w:t>s</w:t>
      </w:r>
      <w:r>
        <w:t xml:space="preserve"> life and promote</w:t>
      </w:r>
      <w:r w:rsidR="00472D46">
        <w:t>s</w:t>
      </w:r>
      <w:r>
        <w:t xml:space="preserve"> the human health of a community or society</w:t>
      </w:r>
    </w:p>
    <w:p w14:paraId="2EAD2E8E" w14:textId="77777777" w:rsidR="00446C6A" w:rsidRDefault="00446C6A" w:rsidP="00E84F7C">
      <w:pPr>
        <w:pStyle w:val="Heading1"/>
      </w:pPr>
      <w:r>
        <w:t>Pre-Conditions</w:t>
      </w:r>
    </w:p>
    <w:p w14:paraId="44DFD600" w14:textId="5507AC78" w:rsidR="00446C6A" w:rsidRDefault="00446C6A" w:rsidP="0033514E">
      <w:pPr>
        <w:pStyle w:val="ListParagraph"/>
      </w:pPr>
      <w:r>
        <w:t>The process is triggered by the clinician, supporting staff, or EHR on behalf of the clinician</w:t>
      </w:r>
    </w:p>
    <w:p w14:paraId="5A21A4BA" w14:textId="53297A21" w:rsidR="00446C6A" w:rsidRDefault="00446C6A" w:rsidP="0033514E">
      <w:pPr>
        <w:pStyle w:val="ListParagraph"/>
      </w:pPr>
      <w:r>
        <w:lastRenderedPageBreak/>
        <w:t>The provider system has the required patient information prior to execution of the use case</w:t>
      </w:r>
    </w:p>
    <w:p w14:paraId="57B94E88" w14:textId="477EA55D" w:rsidR="00446C6A" w:rsidRDefault="00446C6A" w:rsidP="0033514E">
      <w:pPr>
        <w:pStyle w:val="ListParagraph"/>
      </w:pPr>
      <w:r>
        <w:t xml:space="preserve">The EHR or other clinical system has adopted the FHIR model, including those arising from the </w:t>
      </w:r>
      <w:r w:rsidR="001C6AE4" w:rsidRPr="001C6AE4">
        <w:rPr>
          <w:i/>
        </w:rPr>
        <w:t>FAST</w:t>
      </w:r>
      <w:r w:rsidR="001C6AE4">
        <w:t xml:space="preserve"> </w:t>
      </w:r>
      <w:r>
        <w:t>initiative</w:t>
      </w:r>
    </w:p>
    <w:p w14:paraId="7B06A4E0" w14:textId="609AC783" w:rsidR="00446C6A" w:rsidRDefault="00446C6A" w:rsidP="0033514E">
      <w:pPr>
        <w:pStyle w:val="ListParagraph"/>
      </w:pPr>
      <w:r>
        <w:t xml:space="preserve">The payer/plan has adopted the FHIR model, including those arising from the </w:t>
      </w:r>
      <w:r w:rsidR="001C6AE4" w:rsidRPr="001C6AE4">
        <w:rPr>
          <w:i/>
        </w:rPr>
        <w:t>FAST</w:t>
      </w:r>
      <w:r w:rsidR="001C6AE4">
        <w:t xml:space="preserve"> </w:t>
      </w:r>
      <w:r>
        <w:t>initiative</w:t>
      </w:r>
    </w:p>
    <w:p w14:paraId="48F00DAD" w14:textId="77777777" w:rsidR="00446C6A" w:rsidRDefault="00446C6A" w:rsidP="00E84F7C">
      <w:pPr>
        <w:pStyle w:val="Heading1"/>
      </w:pPr>
      <w:r>
        <w:t>Post Conditions</w:t>
      </w:r>
    </w:p>
    <w:p w14:paraId="3C4979B1" w14:textId="53F46127" w:rsidR="00446C6A" w:rsidRDefault="00446C6A" w:rsidP="0033514E">
      <w:pPr>
        <w:pStyle w:val="ListParagraph"/>
      </w:pPr>
      <w:r>
        <w:t xml:space="preserve">Provider has received the requested information or specific information otherwise from plan </w:t>
      </w:r>
    </w:p>
    <w:p w14:paraId="69CE5EF4" w14:textId="5773F23D" w:rsidR="00446C6A" w:rsidRDefault="00446C6A" w:rsidP="0033514E">
      <w:pPr>
        <w:pStyle w:val="ListParagraph"/>
      </w:pPr>
      <w:r>
        <w:t>The information was received in a manner timely enough to be effective and as to not impact workflow</w:t>
      </w:r>
    </w:p>
    <w:p w14:paraId="2D1DA6CF" w14:textId="28707E0A" w:rsidR="00446C6A" w:rsidRDefault="00446C6A" w:rsidP="0033514E">
      <w:pPr>
        <w:pStyle w:val="ListParagraph"/>
      </w:pPr>
      <w:r>
        <w:t>The information is understandable by the clinician, support staff, or the machine</w:t>
      </w:r>
    </w:p>
    <w:p w14:paraId="659529D0" w14:textId="6C90BEE2" w:rsidR="00446C6A" w:rsidRDefault="00446C6A" w:rsidP="0033514E">
      <w:pPr>
        <w:pStyle w:val="ListParagraph"/>
      </w:pPr>
      <w:r>
        <w:t>The transaction did not cause undue burden in terms of wait time or unusable message</w:t>
      </w:r>
    </w:p>
    <w:p w14:paraId="00D7826E" w14:textId="39143476" w:rsidR="00446C6A" w:rsidRDefault="00446C6A" w:rsidP="0033514E">
      <w:pPr>
        <w:pStyle w:val="ListParagraph"/>
      </w:pPr>
      <w:r>
        <w:t xml:space="preserve">In the event of an error, the information returned does not leave the clinician, support staff, or system in a state </w:t>
      </w:r>
      <w:r w:rsidR="00472D46">
        <w:t xml:space="preserve">of </w:t>
      </w:r>
      <w:r>
        <w:t>not knowing the path forward</w:t>
      </w:r>
    </w:p>
    <w:p w14:paraId="0D78ED00" w14:textId="01BD515D" w:rsidR="00446C6A" w:rsidRDefault="00446C6A" w:rsidP="00E84F7C">
      <w:pPr>
        <w:pStyle w:val="Heading1"/>
      </w:pPr>
      <w:r>
        <w:t>Failure End Condition</w:t>
      </w:r>
    </w:p>
    <w:p w14:paraId="7F6A13CA" w14:textId="2CE4C78E" w:rsidR="00446C6A" w:rsidRDefault="00446C6A" w:rsidP="00C47130">
      <w:pPr>
        <w:pStyle w:val="ListParagraph"/>
      </w:pPr>
      <w:r>
        <w:t>The post conditions defined above are not met</w:t>
      </w:r>
    </w:p>
    <w:p w14:paraId="6E5ABD60" w14:textId="092B5D71" w:rsidR="00446C6A" w:rsidRDefault="00446C6A" w:rsidP="00E84F7C">
      <w:pPr>
        <w:pStyle w:val="Heading1"/>
      </w:pPr>
      <w:r>
        <w:t>Trigger</w:t>
      </w:r>
    </w:p>
    <w:p w14:paraId="2594059B" w14:textId="0A56F41E" w:rsidR="00446C6A" w:rsidRDefault="00446C6A" w:rsidP="00C47130">
      <w:pPr>
        <w:pStyle w:val="ListParagraph"/>
      </w:pPr>
      <w:r>
        <w:t>The process is triggered by the clinician, supporting staff, or EHR on behalf of the clinician</w:t>
      </w:r>
    </w:p>
    <w:p w14:paraId="3AA7CA19" w14:textId="09935F1B" w:rsidR="00446C6A" w:rsidRDefault="00446C6A" w:rsidP="00E84F7C">
      <w:pPr>
        <w:pStyle w:val="Heading1"/>
      </w:pPr>
      <w:r>
        <w:t>Scenario</w:t>
      </w:r>
      <w:r w:rsidR="0063516D">
        <w:t>s</w:t>
      </w:r>
    </w:p>
    <w:p w14:paraId="262F4C25" w14:textId="3C6393C3" w:rsidR="00446C6A" w:rsidRDefault="00446C6A" w:rsidP="00446C6A">
      <w:r w:rsidRPr="0033514E">
        <w:rPr>
          <w:b/>
        </w:rPr>
        <w:t>Primary Feature:</w:t>
      </w:r>
      <w:r>
        <w:t xml:space="preserve"> As a </w:t>
      </w:r>
      <w:r w:rsidR="00172573">
        <w:t>requesting</w:t>
      </w:r>
      <w:r>
        <w:t xml:space="preserve"> system, I need to be able to determine the identifier used in a target system based upon available information. </w:t>
      </w:r>
    </w:p>
    <w:p w14:paraId="3E03B165" w14:textId="37131614" w:rsidR="008B7C41" w:rsidRPr="00BA67F8" w:rsidRDefault="00446C6A" w:rsidP="008B7C41">
      <w:pPr>
        <w:pStyle w:val="ListParagraph"/>
      </w:pPr>
      <w:r>
        <w:t xml:space="preserve">As a </w:t>
      </w:r>
      <w:r w:rsidR="00486B0C">
        <w:t>requesting</w:t>
      </w:r>
      <w:r>
        <w:t xml:space="preserve"> system, I need my system to be able to securely determine the contextual identifier used in a target system from an identity provider. </w:t>
      </w:r>
      <w:r w:rsidR="008B7C41">
        <w:t>I</w:t>
      </w:r>
      <w:r w:rsidR="008B7C41" w:rsidRPr="00BA67F8">
        <w:t>ndividual metrics used in the comparison to match patient or provider</w:t>
      </w:r>
      <w:r w:rsidR="008B7C41">
        <w:t xml:space="preserve"> will be defined by the Identity Tiger Team.</w:t>
      </w:r>
    </w:p>
    <w:p w14:paraId="14E25146" w14:textId="54D2B74A" w:rsidR="00446C6A" w:rsidRDefault="00446C6A" w:rsidP="00446C6A">
      <w:pPr>
        <w:pStyle w:val="ListParagraph"/>
      </w:pPr>
      <w:r>
        <w:t xml:space="preserve">As a </w:t>
      </w:r>
      <w:r w:rsidR="00486B0C">
        <w:t>requesting</w:t>
      </w:r>
      <w:r>
        <w:t xml:space="preserve"> system</w:t>
      </w:r>
      <w:r w:rsidR="00757DB1">
        <w:t>,</w:t>
      </w:r>
      <w:r>
        <w:t xml:space="preserve"> I need my system to be able to securely determine the contextual identifier provided by source provider system</w:t>
      </w:r>
    </w:p>
    <w:p w14:paraId="6D7CA5C8" w14:textId="77777777" w:rsidR="00605473" w:rsidRDefault="00605473" w:rsidP="0033514E">
      <w:pPr>
        <w:pStyle w:val="Subhead2"/>
      </w:pPr>
    </w:p>
    <w:p w14:paraId="707C835C" w14:textId="77777777" w:rsidR="00605473" w:rsidRDefault="00605473" w:rsidP="0033514E">
      <w:pPr>
        <w:pStyle w:val="Subhead2"/>
      </w:pPr>
    </w:p>
    <w:p w14:paraId="657DF67E" w14:textId="77777777" w:rsidR="00605473" w:rsidRDefault="00605473" w:rsidP="0033514E">
      <w:pPr>
        <w:pStyle w:val="Subhead2"/>
      </w:pPr>
    </w:p>
    <w:p w14:paraId="67F0BFAA" w14:textId="77777777" w:rsidR="00605473" w:rsidRDefault="00605473" w:rsidP="0033514E">
      <w:pPr>
        <w:pStyle w:val="Subhead2"/>
      </w:pPr>
    </w:p>
    <w:p w14:paraId="06B4EBDB" w14:textId="77777777" w:rsidR="00605473" w:rsidRDefault="00605473" w:rsidP="0033514E">
      <w:pPr>
        <w:pStyle w:val="Subhead2"/>
      </w:pPr>
    </w:p>
    <w:p w14:paraId="3279BDD2" w14:textId="19F5D339" w:rsidR="00446C6A" w:rsidRDefault="00446C6A" w:rsidP="0033514E">
      <w:pPr>
        <w:pStyle w:val="Subhead2"/>
      </w:pPr>
      <w:r w:rsidRPr="00720AA5">
        <w:t>Supporting Diagrams &amp; Flow</w:t>
      </w:r>
      <w:r w:rsidR="00B053F6">
        <w:t>s</w:t>
      </w:r>
    </w:p>
    <w:p w14:paraId="6297B09B" w14:textId="6B47DB2B" w:rsidR="00446C6A" w:rsidRDefault="00F13B3F" w:rsidP="00446C6A">
      <w:r>
        <w:rPr>
          <w:noProof/>
        </w:rPr>
        <w:drawing>
          <wp:anchor distT="0" distB="0" distL="114300" distR="114300" simplePos="0" relativeHeight="251658247" behindDoc="1" locked="0" layoutInCell="1" allowOverlap="1" wp14:anchorId="49B5AAE2" wp14:editId="034742C6">
            <wp:simplePos x="0" y="0"/>
            <wp:positionH relativeFrom="column">
              <wp:posOffset>351130</wp:posOffset>
            </wp:positionH>
            <wp:positionV relativeFrom="paragraph">
              <wp:posOffset>138735</wp:posOffset>
            </wp:positionV>
            <wp:extent cx="5431309" cy="2434636"/>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cels\Creative Cloud Files\Pharma\ONC\FAST Initiative\Resources\Quality Reporting Data-04.jpg"/>
                    <pic:cNvPicPr>
                      <a:picLocks noChangeAspect="1" noChangeArrowheads="1"/>
                    </pic:cNvPicPr>
                  </pic:nvPicPr>
                  <pic:blipFill>
                    <a:blip r:embed="rId15"/>
                    <a:stretch>
                      <a:fillRect/>
                    </a:stretch>
                  </pic:blipFill>
                  <pic:spPr bwMode="auto">
                    <a:xfrm>
                      <a:off x="0" y="0"/>
                      <a:ext cx="5431309" cy="24346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1CB39" w14:textId="17E71B90" w:rsidR="00446C6A" w:rsidRDefault="00446C6A" w:rsidP="00446C6A"/>
    <w:p w14:paraId="595CDAD3" w14:textId="24EF6CE0" w:rsidR="00446C6A" w:rsidRDefault="00446C6A" w:rsidP="00446C6A"/>
    <w:p w14:paraId="10309130" w14:textId="4CCCDC1A" w:rsidR="00B053F6" w:rsidRDefault="00B053F6" w:rsidP="00446C6A"/>
    <w:p w14:paraId="6A24B159" w14:textId="20E20378" w:rsidR="00B053F6" w:rsidRDefault="00B053F6" w:rsidP="00446C6A"/>
    <w:p w14:paraId="19ABDAC1" w14:textId="4ED67CDB" w:rsidR="00B053F6" w:rsidRDefault="00B053F6" w:rsidP="00446C6A"/>
    <w:p w14:paraId="1580BD2C" w14:textId="06E5EBC6" w:rsidR="006840E1" w:rsidRDefault="006840E1" w:rsidP="00446C6A"/>
    <w:p w14:paraId="3D92B38B" w14:textId="77777777" w:rsidR="006840E1" w:rsidRDefault="006840E1" w:rsidP="00446C6A"/>
    <w:p w14:paraId="2F83C221" w14:textId="68906E20" w:rsidR="00B053F6" w:rsidRDefault="00B053F6" w:rsidP="00446C6A"/>
    <w:p w14:paraId="09AA8F45" w14:textId="5CDB8846" w:rsidR="00B053F6" w:rsidRPr="008B0683" w:rsidRDefault="00B053F6" w:rsidP="0033514E">
      <w:pPr>
        <w:pStyle w:val="Subhead2"/>
      </w:pPr>
    </w:p>
    <w:sectPr w:rsidR="00B053F6" w:rsidRPr="008B0683" w:rsidSect="00C27FB6">
      <w:headerReference w:type="default" r:id="rId16"/>
      <w:footerReference w:type="even" r:id="rId17"/>
      <w:footerReference w:type="default" r:id="rId18"/>
      <w:pgSz w:w="12240" w:h="15840"/>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D9D2D" w14:textId="77777777" w:rsidR="00A778A0" w:rsidRDefault="00A778A0" w:rsidP="00567BC1">
      <w:pPr>
        <w:spacing w:after="0"/>
      </w:pPr>
      <w:r>
        <w:separator/>
      </w:r>
    </w:p>
  </w:endnote>
  <w:endnote w:type="continuationSeparator" w:id="0">
    <w:p w14:paraId="7D1E0ADB" w14:textId="77777777" w:rsidR="00A778A0" w:rsidRDefault="00A778A0" w:rsidP="00567BC1">
      <w:pPr>
        <w:spacing w:after="0"/>
      </w:pPr>
      <w:r>
        <w:continuationSeparator/>
      </w:r>
    </w:p>
  </w:endnote>
  <w:endnote w:type="continuationNotice" w:id="1">
    <w:p w14:paraId="283FCC6A" w14:textId="77777777" w:rsidR="00A778A0" w:rsidRDefault="00A778A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A1002AE7" w:usb1="C0000063" w:usb2="00000038"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3E87" w14:textId="77777777" w:rsidR="00472D46" w:rsidRDefault="00472D46"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472D46" w:rsidRDefault="00472D46"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4A37" w14:textId="35E7A49A" w:rsidR="00472D46" w:rsidRPr="00035406" w:rsidRDefault="00472D46" w:rsidP="00035406">
    <w:pPr>
      <w:pStyle w:val="Footer"/>
      <w:rPr>
        <w:b/>
      </w:rPr>
    </w:pPr>
    <w:r w:rsidRPr="00E86A8F">
      <w:rPr>
        <w:i/>
      </w:rPr>
      <w:t>FAST</w:t>
    </w:r>
    <w:r>
      <w:t>-UC-</w:t>
    </w:r>
    <w:r w:rsidR="002D74D7">
      <w:t>Patient_and_Provider_Identity_Management-Core_Capability-CC4</w:t>
    </w:r>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1</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5F153" w14:textId="77777777" w:rsidR="00A778A0" w:rsidRDefault="00A778A0" w:rsidP="00567BC1">
      <w:pPr>
        <w:spacing w:after="0"/>
      </w:pPr>
      <w:r>
        <w:separator/>
      </w:r>
    </w:p>
  </w:footnote>
  <w:footnote w:type="continuationSeparator" w:id="0">
    <w:p w14:paraId="19B39388" w14:textId="77777777" w:rsidR="00A778A0" w:rsidRDefault="00A778A0" w:rsidP="00567BC1">
      <w:pPr>
        <w:spacing w:after="0"/>
      </w:pPr>
      <w:r>
        <w:continuationSeparator/>
      </w:r>
    </w:p>
  </w:footnote>
  <w:footnote w:type="continuationNotice" w:id="1">
    <w:p w14:paraId="5192F207" w14:textId="77777777" w:rsidR="00A778A0" w:rsidRDefault="00A778A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7DB9" w14:textId="53209084" w:rsidR="00472D46" w:rsidRDefault="00472D46" w:rsidP="00E50823">
    <w:pPr>
      <w:tabs>
        <w:tab w:val="center" w:pos="4680"/>
        <w:tab w:val="left" w:pos="6240"/>
        <w:tab w:val="left" w:pos="7820"/>
      </w:tabs>
    </w:pPr>
    <w:r>
      <w:rPr>
        <w:noProof/>
      </w:rPr>
      <w:drawing>
        <wp:anchor distT="0" distB="0" distL="114300" distR="114300" simplePos="0" relativeHeight="251658240" behindDoc="0" locked="0" layoutInCell="1" allowOverlap="1" wp14:anchorId="29E2EE04" wp14:editId="3D5E2288">
          <wp:simplePos x="0" y="0"/>
          <wp:positionH relativeFrom="column">
            <wp:posOffset>-895397</wp:posOffset>
          </wp:positionH>
          <wp:positionV relativeFrom="paragraph">
            <wp:posOffset>-447675</wp:posOffset>
          </wp:positionV>
          <wp:extent cx="7753443" cy="1128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els\Creative Cloud Files\Pharma\ONC\FAST Initiative\Use Cases\Resources\Core Capabilities\FAST Header-Core Capabilities.jpg"/>
                  <pic:cNvPicPr>
                    <a:picLocks noChangeAspect="1" noChangeArrowheads="1"/>
                  </pic:cNvPicPr>
                </pic:nvPicPr>
                <pic:blipFill>
                  <a:blip r:embed="rId1"/>
                  <a:stretch>
                    <a:fillRect/>
                  </a:stretch>
                </pic:blipFill>
                <pic:spPr bwMode="auto">
                  <a:xfrm>
                    <a:off x="0" y="0"/>
                    <a:ext cx="7753443" cy="11280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1F462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91607D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F4DE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824C21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586971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A5EBCE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97AB0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EAC2B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B05E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678BA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5EC94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23353"/>
    <w:multiLevelType w:val="hybridMultilevel"/>
    <w:tmpl w:val="FE9070FE"/>
    <w:lvl w:ilvl="0" w:tplc="20304462">
      <w:start w:val="1"/>
      <w:numFmt w:val="bullet"/>
      <w:lvlText w:val=""/>
      <w:lvlJc w:val="left"/>
      <w:pPr>
        <w:ind w:left="720" w:hanging="360"/>
      </w:pPr>
      <w:rPr>
        <w:rFonts w:ascii="Symbol" w:hAnsi="Symbol" w:hint="default"/>
        <w:color w:val="560E0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E423BD"/>
    <w:multiLevelType w:val="multilevel"/>
    <w:tmpl w:val="51F0B7BC"/>
    <w:lvl w:ilvl="0">
      <w:start w:val="1"/>
      <w:numFmt w:val="decimal"/>
      <w:lvlText w:val="%1"/>
      <w:lvlJc w:val="left"/>
      <w:pPr>
        <w:ind w:left="1512" w:hanging="432"/>
      </w:pPr>
    </w:lvl>
    <w:lvl w:ilvl="1">
      <w:start w:val="1"/>
      <w:numFmt w:val="decimal"/>
      <w:lvlText w:val="%1.%2"/>
      <w:lvlJc w:val="left"/>
      <w:pPr>
        <w:ind w:left="1656" w:hanging="576"/>
      </w:pPr>
    </w:lvl>
    <w:lvl w:ilvl="2">
      <w:start w:val="1"/>
      <w:numFmt w:val="decimal"/>
      <w:lvlText w:val="%1.%2.%3"/>
      <w:lvlJc w:val="left"/>
      <w:pPr>
        <w:ind w:left="1800" w:hanging="720"/>
      </w:pPr>
    </w:lvl>
    <w:lvl w:ilvl="3">
      <w:start w:val="1"/>
      <w:numFmt w:val="decimal"/>
      <w:lvlText w:val="%1.%2.%3.%4"/>
      <w:lvlJc w:val="left"/>
      <w:pPr>
        <w:ind w:left="1944" w:hanging="864"/>
      </w:pPr>
    </w:lvl>
    <w:lvl w:ilvl="4">
      <w:start w:val="1"/>
      <w:numFmt w:val="decimal"/>
      <w:lvlText w:val="%1.%2.%3.%4.%5"/>
      <w:lvlJc w:val="left"/>
      <w:pPr>
        <w:ind w:left="2088" w:hanging="1008"/>
      </w:pPr>
    </w:lvl>
    <w:lvl w:ilvl="5">
      <w:start w:val="1"/>
      <w:numFmt w:val="decimal"/>
      <w:lvlText w:val="%1.%2.%3.%4.%5.%6"/>
      <w:lvlJc w:val="left"/>
      <w:pPr>
        <w:ind w:left="2232" w:hanging="1152"/>
      </w:pPr>
    </w:lvl>
    <w:lvl w:ilvl="6">
      <w:start w:val="1"/>
      <w:numFmt w:val="decimal"/>
      <w:lvlText w:val="%1.%2.%3.%4.%5.%6.%7"/>
      <w:lvlJc w:val="left"/>
      <w:pPr>
        <w:ind w:left="2376" w:hanging="1296"/>
      </w:pPr>
    </w:lvl>
    <w:lvl w:ilvl="7">
      <w:start w:val="1"/>
      <w:numFmt w:val="decimal"/>
      <w:lvlText w:val="%1.%2.%3.%4.%5.%6.%7.%8"/>
      <w:lvlJc w:val="left"/>
      <w:pPr>
        <w:ind w:left="2520" w:hanging="1440"/>
      </w:pPr>
    </w:lvl>
    <w:lvl w:ilvl="8">
      <w:start w:val="1"/>
      <w:numFmt w:val="decimal"/>
      <w:lvlText w:val="%1.%2.%3.%4.%5.%6.%7.%8.%9"/>
      <w:lvlJc w:val="left"/>
      <w:pPr>
        <w:ind w:left="2664" w:hanging="1584"/>
      </w:pPr>
    </w:lvl>
  </w:abstractNum>
  <w:abstractNum w:abstractNumId="13"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3D90013"/>
    <w:multiLevelType w:val="hybridMultilevel"/>
    <w:tmpl w:val="238C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E6C99"/>
    <w:multiLevelType w:val="hybridMultilevel"/>
    <w:tmpl w:val="D32A6E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1025C6"/>
    <w:multiLevelType w:val="hybridMultilevel"/>
    <w:tmpl w:val="9DEA89A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706578"/>
    <w:multiLevelType w:val="hybridMultilevel"/>
    <w:tmpl w:val="4DDEBE12"/>
    <w:lvl w:ilvl="0" w:tplc="C568E116">
      <w:start w:val="1"/>
      <w:numFmt w:val="bullet"/>
      <w:lvlText w:val=""/>
      <w:lvlJc w:val="left"/>
      <w:pPr>
        <w:ind w:left="720" w:hanging="360"/>
      </w:pPr>
      <w:rPr>
        <w:rFonts w:ascii="Symbol" w:hAnsi="Symbol" w:hint="default"/>
        <w:color w:val="056DB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F16B60"/>
    <w:multiLevelType w:val="hybridMultilevel"/>
    <w:tmpl w:val="41060D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06B512B"/>
    <w:multiLevelType w:val="hybridMultilevel"/>
    <w:tmpl w:val="22E29D78"/>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pStyle w:val="bulletsecondary"/>
      <w:lvlText w:val="‒"/>
      <w:lvlJc w:val="left"/>
      <w:pPr>
        <w:ind w:left="1440" w:hanging="360"/>
      </w:pPr>
      <w:rPr>
        <w:rFonts w:ascii="Calibri" w:hAnsi="Calibri" w:hint="default"/>
      </w:rPr>
    </w:lvl>
    <w:lvl w:ilvl="2" w:tplc="E514AEDC">
      <w:start w:val="1"/>
      <w:numFmt w:val="bullet"/>
      <w:pStyle w:val="bulletterciary"/>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934B34"/>
    <w:multiLevelType w:val="hybridMultilevel"/>
    <w:tmpl w:val="AC06F77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7CB4B7B"/>
    <w:multiLevelType w:val="multilevel"/>
    <w:tmpl w:val="B27497CC"/>
    <w:lvl w:ilvl="0">
      <w:start w:val="1"/>
      <w:numFmt w:val="bullet"/>
      <w:lvlText w:val=""/>
      <w:lvlJc w:val="left"/>
      <w:pPr>
        <w:ind w:left="720" w:hanging="360"/>
      </w:pPr>
      <w:rPr>
        <w:rFonts w:ascii="Symbol" w:hAnsi="Symbol" w:hint="default"/>
        <w:color w:val="00A8E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A6429F"/>
    <w:multiLevelType w:val="hybridMultilevel"/>
    <w:tmpl w:val="C3C8879A"/>
    <w:lvl w:ilvl="0" w:tplc="A10CF86A">
      <w:start w:val="1"/>
      <w:numFmt w:val="bullet"/>
      <w:lvlText w:val=""/>
      <w:lvlJc w:val="left"/>
      <w:pPr>
        <w:ind w:left="720" w:hanging="360"/>
      </w:pPr>
      <w:rPr>
        <w:rFonts w:ascii="Symbol" w:eastAsia="Times New Roman" w:hAnsi="Symbol" w:cs="Times New Roman" w:hint="default"/>
        <w:color w:val="3C3C3B"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FB18FA"/>
    <w:multiLevelType w:val="hybridMultilevel"/>
    <w:tmpl w:val="7FD8EAC6"/>
    <w:lvl w:ilvl="0" w:tplc="92E6EA0C">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97409"/>
    <w:multiLevelType w:val="hybridMultilevel"/>
    <w:tmpl w:val="9FDE9B3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9441673"/>
    <w:multiLevelType w:val="hybridMultilevel"/>
    <w:tmpl w:val="E4BCB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BA4A69"/>
    <w:multiLevelType w:val="hybridMultilevel"/>
    <w:tmpl w:val="099C1EEC"/>
    <w:lvl w:ilvl="0" w:tplc="149E2DC4">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777F79"/>
    <w:multiLevelType w:val="hybridMultilevel"/>
    <w:tmpl w:val="2A123C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A8D3DF3"/>
    <w:multiLevelType w:val="hybridMultilevel"/>
    <w:tmpl w:val="82BE5152"/>
    <w:lvl w:ilvl="0" w:tplc="85EC3BC0">
      <w:start w:val="1"/>
      <w:numFmt w:val="bullet"/>
      <w:lvlText w:val="‒"/>
      <w:lvlJc w:val="left"/>
      <w:pPr>
        <w:ind w:left="1080" w:hanging="360"/>
      </w:pPr>
      <w:rPr>
        <w:rFonts w:ascii="Calibri" w:hAnsi="Calibri" w:hint="default"/>
        <w:color w:val="056DB1" w:themeColor="accent2"/>
      </w:rPr>
    </w:lvl>
    <w:lvl w:ilvl="1" w:tplc="85EC3BC0">
      <w:start w:val="1"/>
      <w:numFmt w:val="bullet"/>
      <w:lvlText w:val="‒"/>
      <w:lvlJc w:val="left"/>
      <w:pPr>
        <w:ind w:left="1800" w:hanging="360"/>
      </w:pPr>
      <w:rPr>
        <w:rFonts w:ascii="Calibri" w:hAnsi="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4"/>
  </w:num>
  <w:num w:numId="15">
    <w:abstractNumId w:val="19"/>
  </w:num>
  <w:num w:numId="16">
    <w:abstractNumId w:val="21"/>
  </w:num>
  <w:num w:numId="17">
    <w:abstractNumId w:val="13"/>
  </w:num>
  <w:num w:numId="18">
    <w:abstractNumId w:val="13"/>
    <w:lvlOverride w:ilvl="0">
      <w:startOverride w:val="1"/>
    </w:lvlOverride>
  </w:num>
  <w:num w:numId="19">
    <w:abstractNumId w:val="13"/>
    <w:lvlOverride w:ilvl="0">
      <w:startOverride w:val="1"/>
    </w:lvlOverride>
  </w:num>
  <w:num w:numId="20">
    <w:abstractNumId w:val="25"/>
  </w:num>
  <w:num w:numId="21">
    <w:abstractNumId w:val="16"/>
  </w:num>
  <w:num w:numId="22">
    <w:abstractNumId w:val="20"/>
  </w:num>
  <w:num w:numId="23">
    <w:abstractNumId w:val="27"/>
  </w:num>
  <w:num w:numId="24">
    <w:abstractNumId w:val="18"/>
  </w:num>
  <w:num w:numId="25">
    <w:abstractNumId w:val="15"/>
  </w:num>
  <w:num w:numId="26">
    <w:abstractNumId w:val="24"/>
  </w:num>
  <w:num w:numId="27">
    <w:abstractNumId w:val="28"/>
  </w:num>
  <w:num w:numId="28">
    <w:abstractNumId w:val="22"/>
  </w:num>
  <w:num w:numId="29">
    <w:abstractNumId w:val="26"/>
  </w:num>
  <w:num w:numId="30">
    <w:abstractNumId w:val="17"/>
  </w:num>
  <w:num w:numId="31">
    <w:abstractNumId w:val="19"/>
  </w:num>
  <w:num w:numId="32">
    <w:abstractNumId w:val="19"/>
  </w:num>
  <w:num w:numId="33">
    <w:abstractNumId w:val="19"/>
  </w:num>
  <w:num w:numId="34">
    <w:abstractNumId w:val="19"/>
  </w:num>
  <w:num w:numId="35">
    <w:abstractNumId w:val="19"/>
  </w:num>
  <w:num w:numId="36">
    <w:abstractNumId w:val="19"/>
  </w:num>
  <w:num w:numId="37">
    <w:abstractNumId w:val="19"/>
  </w:num>
  <w:num w:numId="38">
    <w:abstractNumId w:val="19"/>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7BC1"/>
    <w:rsid w:val="00003523"/>
    <w:rsid w:val="00004C36"/>
    <w:rsid w:val="00004FEC"/>
    <w:rsid w:val="00011357"/>
    <w:rsid w:val="00021BF2"/>
    <w:rsid w:val="00023CA9"/>
    <w:rsid w:val="0002695E"/>
    <w:rsid w:val="00027333"/>
    <w:rsid w:val="00030A7D"/>
    <w:rsid w:val="00035406"/>
    <w:rsid w:val="00055C8D"/>
    <w:rsid w:val="000562DE"/>
    <w:rsid w:val="00061D3D"/>
    <w:rsid w:val="00064DFB"/>
    <w:rsid w:val="000653A8"/>
    <w:rsid w:val="00071A10"/>
    <w:rsid w:val="0007226E"/>
    <w:rsid w:val="00072B4F"/>
    <w:rsid w:val="00086CE5"/>
    <w:rsid w:val="000903CD"/>
    <w:rsid w:val="00092F5C"/>
    <w:rsid w:val="00094A33"/>
    <w:rsid w:val="00096DAD"/>
    <w:rsid w:val="00097ED9"/>
    <w:rsid w:val="000A3BF0"/>
    <w:rsid w:val="000A4B0A"/>
    <w:rsid w:val="000A7955"/>
    <w:rsid w:val="000B0A92"/>
    <w:rsid w:val="000B5157"/>
    <w:rsid w:val="000B7FA9"/>
    <w:rsid w:val="000C15A9"/>
    <w:rsid w:val="000C6F74"/>
    <w:rsid w:val="000D66AF"/>
    <w:rsid w:val="000E1E01"/>
    <w:rsid w:val="000E6F12"/>
    <w:rsid w:val="001003A0"/>
    <w:rsid w:val="00101D4F"/>
    <w:rsid w:val="00123E93"/>
    <w:rsid w:val="00131EAA"/>
    <w:rsid w:val="00140CA0"/>
    <w:rsid w:val="00141D76"/>
    <w:rsid w:val="00144979"/>
    <w:rsid w:val="00146D05"/>
    <w:rsid w:val="0015198E"/>
    <w:rsid w:val="00152772"/>
    <w:rsid w:val="001554EA"/>
    <w:rsid w:val="00161B81"/>
    <w:rsid w:val="00172573"/>
    <w:rsid w:val="00195EF6"/>
    <w:rsid w:val="001A5683"/>
    <w:rsid w:val="001B3790"/>
    <w:rsid w:val="001B4695"/>
    <w:rsid w:val="001B60B1"/>
    <w:rsid w:val="001B63CD"/>
    <w:rsid w:val="001C4E6B"/>
    <w:rsid w:val="001C5CA8"/>
    <w:rsid w:val="001C6AE4"/>
    <w:rsid w:val="001D659A"/>
    <w:rsid w:val="001E594F"/>
    <w:rsid w:val="001E7584"/>
    <w:rsid w:val="001F7243"/>
    <w:rsid w:val="001F743B"/>
    <w:rsid w:val="00200890"/>
    <w:rsid w:val="00202BA4"/>
    <w:rsid w:val="00206520"/>
    <w:rsid w:val="002107D7"/>
    <w:rsid w:val="00211574"/>
    <w:rsid w:val="002158DC"/>
    <w:rsid w:val="00217491"/>
    <w:rsid w:val="0022243E"/>
    <w:rsid w:val="00225CE7"/>
    <w:rsid w:val="00231E56"/>
    <w:rsid w:val="00232DA9"/>
    <w:rsid w:val="00236818"/>
    <w:rsid w:val="00252778"/>
    <w:rsid w:val="00281DB2"/>
    <w:rsid w:val="0028705C"/>
    <w:rsid w:val="0029166B"/>
    <w:rsid w:val="002921A3"/>
    <w:rsid w:val="00295EB6"/>
    <w:rsid w:val="002A4198"/>
    <w:rsid w:val="002B2556"/>
    <w:rsid w:val="002B798D"/>
    <w:rsid w:val="002C424E"/>
    <w:rsid w:val="002C517A"/>
    <w:rsid w:val="002D0621"/>
    <w:rsid w:val="002D1ABF"/>
    <w:rsid w:val="002D3300"/>
    <w:rsid w:val="002D3937"/>
    <w:rsid w:val="002D3D9D"/>
    <w:rsid w:val="002D7447"/>
    <w:rsid w:val="002D74D7"/>
    <w:rsid w:val="002E1F9C"/>
    <w:rsid w:val="002E3417"/>
    <w:rsid w:val="002F0D07"/>
    <w:rsid w:val="002F1465"/>
    <w:rsid w:val="003066D1"/>
    <w:rsid w:val="00311833"/>
    <w:rsid w:val="003144C6"/>
    <w:rsid w:val="003203D0"/>
    <w:rsid w:val="00321096"/>
    <w:rsid w:val="00323417"/>
    <w:rsid w:val="00326E87"/>
    <w:rsid w:val="00330715"/>
    <w:rsid w:val="0033514E"/>
    <w:rsid w:val="00340595"/>
    <w:rsid w:val="00341320"/>
    <w:rsid w:val="00341E12"/>
    <w:rsid w:val="0034530D"/>
    <w:rsid w:val="00354E40"/>
    <w:rsid w:val="0035644B"/>
    <w:rsid w:val="00364125"/>
    <w:rsid w:val="00371F6C"/>
    <w:rsid w:val="00383531"/>
    <w:rsid w:val="00384489"/>
    <w:rsid w:val="0038541E"/>
    <w:rsid w:val="003916F7"/>
    <w:rsid w:val="00391AEF"/>
    <w:rsid w:val="00393C1F"/>
    <w:rsid w:val="003965A6"/>
    <w:rsid w:val="00396D84"/>
    <w:rsid w:val="003A349E"/>
    <w:rsid w:val="003A3EE8"/>
    <w:rsid w:val="003A53B4"/>
    <w:rsid w:val="003B1BD3"/>
    <w:rsid w:val="003C12E3"/>
    <w:rsid w:val="003C387F"/>
    <w:rsid w:val="003D5FC8"/>
    <w:rsid w:val="003E2794"/>
    <w:rsid w:val="003E6173"/>
    <w:rsid w:val="003F2DDF"/>
    <w:rsid w:val="003F3A0F"/>
    <w:rsid w:val="00403C6E"/>
    <w:rsid w:val="00403FFB"/>
    <w:rsid w:val="0040461A"/>
    <w:rsid w:val="00407879"/>
    <w:rsid w:val="00414445"/>
    <w:rsid w:val="00415718"/>
    <w:rsid w:val="004206CC"/>
    <w:rsid w:val="0043384F"/>
    <w:rsid w:val="00437525"/>
    <w:rsid w:val="00437625"/>
    <w:rsid w:val="00444306"/>
    <w:rsid w:val="004443B0"/>
    <w:rsid w:val="00446C6A"/>
    <w:rsid w:val="00446F67"/>
    <w:rsid w:val="0044797C"/>
    <w:rsid w:val="004569F7"/>
    <w:rsid w:val="004617ED"/>
    <w:rsid w:val="00464923"/>
    <w:rsid w:val="00466CCF"/>
    <w:rsid w:val="004718E2"/>
    <w:rsid w:val="0047219E"/>
    <w:rsid w:val="00472D46"/>
    <w:rsid w:val="0047565C"/>
    <w:rsid w:val="00477669"/>
    <w:rsid w:val="004867DE"/>
    <w:rsid w:val="00486B0C"/>
    <w:rsid w:val="00486EBA"/>
    <w:rsid w:val="004926F5"/>
    <w:rsid w:val="004934C7"/>
    <w:rsid w:val="004954E2"/>
    <w:rsid w:val="00495B88"/>
    <w:rsid w:val="0049674F"/>
    <w:rsid w:val="00497CAB"/>
    <w:rsid w:val="00497FFD"/>
    <w:rsid w:val="004B212E"/>
    <w:rsid w:val="004B2D96"/>
    <w:rsid w:val="004B6DB1"/>
    <w:rsid w:val="004C15E0"/>
    <w:rsid w:val="004C2F42"/>
    <w:rsid w:val="004C3BC9"/>
    <w:rsid w:val="004D10F5"/>
    <w:rsid w:val="004D2E01"/>
    <w:rsid w:val="004E1F12"/>
    <w:rsid w:val="004F0EC5"/>
    <w:rsid w:val="004F1695"/>
    <w:rsid w:val="004F2473"/>
    <w:rsid w:val="004F470E"/>
    <w:rsid w:val="004F6088"/>
    <w:rsid w:val="00501DCF"/>
    <w:rsid w:val="0050387F"/>
    <w:rsid w:val="005050B3"/>
    <w:rsid w:val="005124D0"/>
    <w:rsid w:val="00513E60"/>
    <w:rsid w:val="00515A0F"/>
    <w:rsid w:val="005367EE"/>
    <w:rsid w:val="00543905"/>
    <w:rsid w:val="005475B8"/>
    <w:rsid w:val="005525FD"/>
    <w:rsid w:val="0055448F"/>
    <w:rsid w:val="0056018F"/>
    <w:rsid w:val="00567BC1"/>
    <w:rsid w:val="00575C3A"/>
    <w:rsid w:val="00575CA7"/>
    <w:rsid w:val="00586D83"/>
    <w:rsid w:val="0059090C"/>
    <w:rsid w:val="005A1106"/>
    <w:rsid w:val="005A1CF6"/>
    <w:rsid w:val="005A410A"/>
    <w:rsid w:val="005A433C"/>
    <w:rsid w:val="005A7CF5"/>
    <w:rsid w:val="005B2F9F"/>
    <w:rsid w:val="005C36F9"/>
    <w:rsid w:val="005D67BC"/>
    <w:rsid w:val="005F10B0"/>
    <w:rsid w:val="005F278C"/>
    <w:rsid w:val="006004C3"/>
    <w:rsid w:val="006026BB"/>
    <w:rsid w:val="0060453F"/>
    <w:rsid w:val="00605473"/>
    <w:rsid w:val="00607E70"/>
    <w:rsid w:val="006143D9"/>
    <w:rsid w:val="00614838"/>
    <w:rsid w:val="00621629"/>
    <w:rsid w:val="00621BEA"/>
    <w:rsid w:val="00627625"/>
    <w:rsid w:val="006279D4"/>
    <w:rsid w:val="0063148A"/>
    <w:rsid w:val="0063203B"/>
    <w:rsid w:val="0063516D"/>
    <w:rsid w:val="006405BE"/>
    <w:rsid w:val="00641801"/>
    <w:rsid w:val="006477ED"/>
    <w:rsid w:val="00652735"/>
    <w:rsid w:val="0065359F"/>
    <w:rsid w:val="00653D23"/>
    <w:rsid w:val="0066020F"/>
    <w:rsid w:val="00661C59"/>
    <w:rsid w:val="0066284D"/>
    <w:rsid w:val="00663041"/>
    <w:rsid w:val="00664B53"/>
    <w:rsid w:val="0066649B"/>
    <w:rsid w:val="006713C3"/>
    <w:rsid w:val="0067172F"/>
    <w:rsid w:val="00673259"/>
    <w:rsid w:val="00675318"/>
    <w:rsid w:val="0067636E"/>
    <w:rsid w:val="006763D7"/>
    <w:rsid w:val="0067776F"/>
    <w:rsid w:val="006835B1"/>
    <w:rsid w:val="006840E1"/>
    <w:rsid w:val="00691415"/>
    <w:rsid w:val="00692F82"/>
    <w:rsid w:val="00693589"/>
    <w:rsid w:val="00694994"/>
    <w:rsid w:val="006A3E40"/>
    <w:rsid w:val="006A3E94"/>
    <w:rsid w:val="006A5E8E"/>
    <w:rsid w:val="006A6773"/>
    <w:rsid w:val="006B1DDF"/>
    <w:rsid w:val="006B1EBD"/>
    <w:rsid w:val="006B2C2A"/>
    <w:rsid w:val="006B3DE2"/>
    <w:rsid w:val="006B44FB"/>
    <w:rsid w:val="006B58CA"/>
    <w:rsid w:val="006C10AE"/>
    <w:rsid w:val="006C178A"/>
    <w:rsid w:val="006E3D56"/>
    <w:rsid w:val="006F71FE"/>
    <w:rsid w:val="006F79E2"/>
    <w:rsid w:val="00701699"/>
    <w:rsid w:val="00720AA5"/>
    <w:rsid w:val="0073240D"/>
    <w:rsid w:val="007325B9"/>
    <w:rsid w:val="00736DEA"/>
    <w:rsid w:val="0073706B"/>
    <w:rsid w:val="0073775C"/>
    <w:rsid w:val="00743B7B"/>
    <w:rsid w:val="00751826"/>
    <w:rsid w:val="007535F1"/>
    <w:rsid w:val="00757DB1"/>
    <w:rsid w:val="00763D0E"/>
    <w:rsid w:val="00765576"/>
    <w:rsid w:val="00776BE8"/>
    <w:rsid w:val="0078185A"/>
    <w:rsid w:val="00786842"/>
    <w:rsid w:val="00786ABC"/>
    <w:rsid w:val="007876C3"/>
    <w:rsid w:val="007A0F01"/>
    <w:rsid w:val="007A315B"/>
    <w:rsid w:val="007A5B32"/>
    <w:rsid w:val="007A6E34"/>
    <w:rsid w:val="007B34CB"/>
    <w:rsid w:val="007B4AEC"/>
    <w:rsid w:val="007D0613"/>
    <w:rsid w:val="007D081F"/>
    <w:rsid w:val="007D15B8"/>
    <w:rsid w:val="007D1D4F"/>
    <w:rsid w:val="007D2969"/>
    <w:rsid w:val="007D579E"/>
    <w:rsid w:val="007D5CD9"/>
    <w:rsid w:val="007E1271"/>
    <w:rsid w:val="007E1E49"/>
    <w:rsid w:val="007E2E97"/>
    <w:rsid w:val="007E492B"/>
    <w:rsid w:val="007E7305"/>
    <w:rsid w:val="007F153A"/>
    <w:rsid w:val="007F3D26"/>
    <w:rsid w:val="008013BE"/>
    <w:rsid w:val="00802B46"/>
    <w:rsid w:val="00803C6B"/>
    <w:rsid w:val="008053DE"/>
    <w:rsid w:val="008150EA"/>
    <w:rsid w:val="00815DF4"/>
    <w:rsid w:val="0082003A"/>
    <w:rsid w:val="00824118"/>
    <w:rsid w:val="00833193"/>
    <w:rsid w:val="00835C63"/>
    <w:rsid w:val="00844170"/>
    <w:rsid w:val="00850532"/>
    <w:rsid w:val="0085335B"/>
    <w:rsid w:val="0086378C"/>
    <w:rsid w:val="00874127"/>
    <w:rsid w:val="008750CC"/>
    <w:rsid w:val="008762F9"/>
    <w:rsid w:val="00884BCE"/>
    <w:rsid w:val="00884DAD"/>
    <w:rsid w:val="0088675F"/>
    <w:rsid w:val="00886C57"/>
    <w:rsid w:val="008937B1"/>
    <w:rsid w:val="008A1DE9"/>
    <w:rsid w:val="008A3564"/>
    <w:rsid w:val="008A3697"/>
    <w:rsid w:val="008A612D"/>
    <w:rsid w:val="008A6BFA"/>
    <w:rsid w:val="008B0683"/>
    <w:rsid w:val="008B0F60"/>
    <w:rsid w:val="008B280C"/>
    <w:rsid w:val="008B38E9"/>
    <w:rsid w:val="008B55DE"/>
    <w:rsid w:val="008B78C2"/>
    <w:rsid w:val="008B7C41"/>
    <w:rsid w:val="008D3E83"/>
    <w:rsid w:val="008D432D"/>
    <w:rsid w:val="008D53DB"/>
    <w:rsid w:val="008F0D8F"/>
    <w:rsid w:val="008F2D83"/>
    <w:rsid w:val="008F39A1"/>
    <w:rsid w:val="008F3A9B"/>
    <w:rsid w:val="00900F81"/>
    <w:rsid w:val="00907FF7"/>
    <w:rsid w:val="00915180"/>
    <w:rsid w:val="00923328"/>
    <w:rsid w:val="00923A4E"/>
    <w:rsid w:val="009317C6"/>
    <w:rsid w:val="009350E9"/>
    <w:rsid w:val="00937953"/>
    <w:rsid w:val="00940EC9"/>
    <w:rsid w:val="00943F09"/>
    <w:rsid w:val="009465EB"/>
    <w:rsid w:val="00951327"/>
    <w:rsid w:val="00951A9F"/>
    <w:rsid w:val="009570F7"/>
    <w:rsid w:val="00960F4D"/>
    <w:rsid w:val="009646AF"/>
    <w:rsid w:val="00966887"/>
    <w:rsid w:val="00966BBD"/>
    <w:rsid w:val="009713B3"/>
    <w:rsid w:val="00995235"/>
    <w:rsid w:val="0099799E"/>
    <w:rsid w:val="009A154F"/>
    <w:rsid w:val="009A37C8"/>
    <w:rsid w:val="009B2717"/>
    <w:rsid w:val="009B4784"/>
    <w:rsid w:val="009C0557"/>
    <w:rsid w:val="009C4D43"/>
    <w:rsid w:val="009C5B8C"/>
    <w:rsid w:val="009D0712"/>
    <w:rsid w:val="009D1ACD"/>
    <w:rsid w:val="009E45A4"/>
    <w:rsid w:val="009E6B9C"/>
    <w:rsid w:val="009F333E"/>
    <w:rsid w:val="00A041C7"/>
    <w:rsid w:val="00A12525"/>
    <w:rsid w:val="00A143B0"/>
    <w:rsid w:val="00A1568C"/>
    <w:rsid w:val="00A1788D"/>
    <w:rsid w:val="00A20B3F"/>
    <w:rsid w:val="00A237DA"/>
    <w:rsid w:val="00A24281"/>
    <w:rsid w:val="00A308AA"/>
    <w:rsid w:val="00A30DD3"/>
    <w:rsid w:val="00A37105"/>
    <w:rsid w:val="00A43793"/>
    <w:rsid w:val="00A44443"/>
    <w:rsid w:val="00A52C0F"/>
    <w:rsid w:val="00A56632"/>
    <w:rsid w:val="00A6113F"/>
    <w:rsid w:val="00A62C80"/>
    <w:rsid w:val="00A636CD"/>
    <w:rsid w:val="00A65AB4"/>
    <w:rsid w:val="00A67751"/>
    <w:rsid w:val="00A7047C"/>
    <w:rsid w:val="00A70FC1"/>
    <w:rsid w:val="00A7469D"/>
    <w:rsid w:val="00A778A0"/>
    <w:rsid w:val="00A813C2"/>
    <w:rsid w:val="00A81F7C"/>
    <w:rsid w:val="00A8262F"/>
    <w:rsid w:val="00A95AE7"/>
    <w:rsid w:val="00AA4A5B"/>
    <w:rsid w:val="00AA5BFF"/>
    <w:rsid w:val="00AA6925"/>
    <w:rsid w:val="00AB0537"/>
    <w:rsid w:val="00AB2365"/>
    <w:rsid w:val="00AB4F33"/>
    <w:rsid w:val="00AD34E5"/>
    <w:rsid w:val="00AD6AF5"/>
    <w:rsid w:val="00AD7255"/>
    <w:rsid w:val="00AE0AA0"/>
    <w:rsid w:val="00AE1047"/>
    <w:rsid w:val="00B029B7"/>
    <w:rsid w:val="00B053F6"/>
    <w:rsid w:val="00B125B5"/>
    <w:rsid w:val="00B12A32"/>
    <w:rsid w:val="00B12A5B"/>
    <w:rsid w:val="00B21D04"/>
    <w:rsid w:val="00B2366D"/>
    <w:rsid w:val="00B238F1"/>
    <w:rsid w:val="00B23FDC"/>
    <w:rsid w:val="00B26410"/>
    <w:rsid w:val="00B36350"/>
    <w:rsid w:val="00B36906"/>
    <w:rsid w:val="00B37C34"/>
    <w:rsid w:val="00B46789"/>
    <w:rsid w:val="00B51FBD"/>
    <w:rsid w:val="00B53435"/>
    <w:rsid w:val="00B55C6C"/>
    <w:rsid w:val="00B61ABD"/>
    <w:rsid w:val="00B623D6"/>
    <w:rsid w:val="00B66B05"/>
    <w:rsid w:val="00B67FEC"/>
    <w:rsid w:val="00B84DD2"/>
    <w:rsid w:val="00B8744E"/>
    <w:rsid w:val="00B87D10"/>
    <w:rsid w:val="00B91A2E"/>
    <w:rsid w:val="00BA18E7"/>
    <w:rsid w:val="00BA2AD0"/>
    <w:rsid w:val="00BA2B1C"/>
    <w:rsid w:val="00BA67F8"/>
    <w:rsid w:val="00BA6C38"/>
    <w:rsid w:val="00BC21F8"/>
    <w:rsid w:val="00BC315D"/>
    <w:rsid w:val="00BC44D5"/>
    <w:rsid w:val="00BD1D2D"/>
    <w:rsid w:val="00BE1ABA"/>
    <w:rsid w:val="00BE1BD9"/>
    <w:rsid w:val="00BE2DA6"/>
    <w:rsid w:val="00BE40DB"/>
    <w:rsid w:val="00BF34E2"/>
    <w:rsid w:val="00C07C49"/>
    <w:rsid w:val="00C12DD3"/>
    <w:rsid w:val="00C13D29"/>
    <w:rsid w:val="00C21B1F"/>
    <w:rsid w:val="00C24022"/>
    <w:rsid w:val="00C25B41"/>
    <w:rsid w:val="00C27FB6"/>
    <w:rsid w:val="00C30D5F"/>
    <w:rsid w:val="00C3159C"/>
    <w:rsid w:val="00C316D9"/>
    <w:rsid w:val="00C326E3"/>
    <w:rsid w:val="00C47130"/>
    <w:rsid w:val="00C53355"/>
    <w:rsid w:val="00C5753D"/>
    <w:rsid w:val="00C824F4"/>
    <w:rsid w:val="00C8373C"/>
    <w:rsid w:val="00C86780"/>
    <w:rsid w:val="00C86CE5"/>
    <w:rsid w:val="00C87BB8"/>
    <w:rsid w:val="00CA2D6E"/>
    <w:rsid w:val="00CA38F7"/>
    <w:rsid w:val="00CA5E71"/>
    <w:rsid w:val="00CB5FD0"/>
    <w:rsid w:val="00CB7211"/>
    <w:rsid w:val="00CC7D11"/>
    <w:rsid w:val="00CD1817"/>
    <w:rsid w:val="00CD4B9A"/>
    <w:rsid w:val="00CD6D32"/>
    <w:rsid w:val="00CD7B8F"/>
    <w:rsid w:val="00CE37B7"/>
    <w:rsid w:val="00CE62DF"/>
    <w:rsid w:val="00CF6589"/>
    <w:rsid w:val="00CF6A9E"/>
    <w:rsid w:val="00D06039"/>
    <w:rsid w:val="00D17F2B"/>
    <w:rsid w:val="00D24243"/>
    <w:rsid w:val="00D3047D"/>
    <w:rsid w:val="00D31913"/>
    <w:rsid w:val="00D41F88"/>
    <w:rsid w:val="00D54475"/>
    <w:rsid w:val="00D63A24"/>
    <w:rsid w:val="00D73005"/>
    <w:rsid w:val="00D741FE"/>
    <w:rsid w:val="00D77D67"/>
    <w:rsid w:val="00D8330F"/>
    <w:rsid w:val="00D86957"/>
    <w:rsid w:val="00D87A4C"/>
    <w:rsid w:val="00D907D9"/>
    <w:rsid w:val="00D9153A"/>
    <w:rsid w:val="00D91B65"/>
    <w:rsid w:val="00D94FE8"/>
    <w:rsid w:val="00D95278"/>
    <w:rsid w:val="00DC4E8E"/>
    <w:rsid w:val="00DE0AD2"/>
    <w:rsid w:val="00DE115E"/>
    <w:rsid w:val="00DE1B5E"/>
    <w:rsid w:val="00DE2982"/>
    <w:rsid w:val="00DE2C43"/>
    <w:rsid w:val="00DE3B00"/>
    <w:rsid w:val="00DE61B4"/>
    <w:rsid w:val="00DF09C0"/>
    <w:rsid w:val="00DF0E28"/>
    <w:rsid w:val="00DF2527"/>
    <w:rsid w:val="00E0404A"/>
    <w:rsid w:val="00E05BC4"/>
    <w:rsid w:val="00E12A5A"/>
    <w:rsid w:val="00E15C50"/>
    <w:rsid w:val="00E2035A"/>
    <w:rsid w:val="00E22BA2"/>
    <w:rsid w:val="00E22DD4"/>
    <w:rsid w:val="00E25DFD"/>
    <w:rsid w:val="00E26D3F"/>
    <w:rsid w:val="00E27192"/>
    <w:rsid w:val="00E356A6"/>
    <w:rsid w:val="00E362B2"/>
    <w:rsid w:val="00E403CB"/>
    <w:rsid w:val="00E4273C"/>
    <w:rsid w:val="00E4425C"/>
    <w:rsid w:val="00E4546C"/>
    <w:rsid w:val="00E50823"/>
    <w:rsid w:val="00E56F75"/>
    <w:rsid w:val="00E62B0E"/>
    <w:rsid w:val="00E63898"/>
    <w:rsid w:val="00E64851"/>
    <w:rsid w:val="00E81870"/>
    <w:rsid w:val="00E838BB"/>
    <w:rsid w:val="00E84F7C"/>
    <w:rsid w:val="00E86A8F"/>
    <w:rsid w:val="00E95B62"/>
    <w:rsid w:val="00E97AC0"/>
    <w:rsid w:val="00EA0A7A"/>
    <w:rsid w:val="00EA490F"/>
    <w:rsid w:val="00EB2E1D"/>
    <w:rsid w:val="00EB31ED"/>
    <w:rsid w:val="00EB4523"/>
    <w:rsid w:val="00EB4753"/>
    <w:rsid w:val="00EB6EB8"/>
    <w:rsid w:val="00EC33F4"/>
    <w:rsid w:val="00ED1AB7"/>
    <w:rsid w:val="00ED1BF2"/>
    <w:rsid w:val="00ED4715"/>
    <w:rsid w:val="00ED758C"/>
    <w:rsid w:val="00ED7C54"/>
    <w:rsid w:val="00EE2C5F"/>
    <w:rsid w:val="00EE3FB5"/>
    <w:rsid w:val="00EE7183"/>
    <w:rsid w:val="00F03FF0"/>
    <w:rsid w:val="00F05A44"/>
    <w:rsid w:val="00F1080A"/>
    <w:rsid w:val="00F13B3F"/>
    <w:rsid w:val="00F15F70"/>
    <w:rsid w:val="00F16714"/>
    <w:rsid w:val="00F22EA2"/>
    <w:rsid w:val="00F24A7C"/>
    <w:rsid w:val="00F25086"/>
    <w:rsid w:val="00F26E7C"/>
    <w:rsid w:val="00F30E4C"/>
    <w:rsid w:val="00F51DB5"/>
    <w:rsid w:val="00F547AC"/>
    <w:rsid w:val="00F5504E"/>
    <w:rsid w:val="00F61B6C"/>
    <w:rsid w:val="00F67C32"/>
    <w:rsid w:val="00F704BD"/>
    <w:rsid w:val="00F75C2B"/>
    <w:rsid w:val="00F8074F"/>
    <w:rsid w:val="00F86587"/>
    <w:rsid w:val="00F866EF"/>
    <w:rsid w:val="00F91354"/>
    <w:rsid w:val="00F97A3D"/>
    <w:rsid w:val="00FA1978"/>
    <w:rsid w:val="00FA6ECE"/>
    <w:rsid w:val="00FA7D20"/>
    <w:rsid w:val="00FB3048"/>
    <w:rsid w:val="00FC2109"/>
    <w:rsid w:val="00FC70EA"/>
    <w:rsid w:val="00FC7BE1"/>
    <w:rsid w:val="00FD3D46"/>
    <w:rsid w:val="00FD4640"/>
    <w:rsid w:val="00FE210E"/>
    <w:rsid w:val="00FE2159"/>
    <w:rsid w:val="00FE2256"/>
    <w:rsid w:val="00FE52D8"/>
    <w:rsid w:val="00FE74FF"/>
    <w:rsid w:val="00FF4A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00"/>
  <w15:docId w15:val="{CDF951FF-74B1-4D44-BE7C-4A54B4905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683"/>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5"/>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17"/>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semiHidden/>
    <w:unhideWhenUsed/>
    <w:rsid w:val="008F3A9B"/>
    <w:rPr>
      <w:sz w:val="16"/>
      <w:szCs w:val="16"/>
    </w:rPr>
  </w:style>
  <w:style w:type="paragraph" w:styleId="CommentText">
    <w:name w:val="annotation text"/>
    <w:basedOn w:val="Normal"/>
    <w:link w:val="CommentTextChar"/>
    <w:unhideWhenUsed/>
    <w:rsid w:val="008F3A9B"/>
    <w:rPr>
      <w:sz w:val="20"/>
      <w:szCs w:val="20"/>
    </w:rPr>
  </w:style>
  <w:style w:type="character" w:customStyle="1" w:styleId="CommentTextChar">
    <w:name w:val="Comment Text Char"/>
    <w:basedOn w:val="DefaultParagraphFont"/>
    <w:link w:val="CommentText"/>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customStyle="1" w:styleId="Hints">
    <w:name w:val="Hints"/>
    <w:basedOn w:val="Normal"/>
    <w:rsid w:val="00BE1ABA"/>
    <w:pPr>
      <w:spacing w:after="0"/>
      <w:jc w:val="left"/>
    </w:pPr>
    <w:rPr>
      <w:rFonts w:ascii="Arial" w:eastAsia="Times New Roman" w:hAnsi="Arial"/>
      <w:color w:val="5F5F5F"/>
      <w:sz w:val="20"/>
      <w:szCs w:val="20"/>
    </w:rPr>
  </w:style>
  <w:style w:type="paragraph" w:customStyle="1" w:styleId="Subhead2">
    <w:name w:val="Subhead 2"/>
    <w:basedOn w:val="Normal"/>
    <w:link w:val="Subhead2Char"/>
    <w:qFormat/>
    <w:rsid w:val="00061D3D"/>
    <w:pPr>
      <w:spacing w:before="240"/>
      <w:jc w:val="left"/>
    </w:pPr>
    <w:rPr>
      <w:b/>
      <w:sz w:val="24"/>
    </w:rPr>
  </w:style>
  <w:style w:type="character" w:styleId="BookTitle">
    <w:name w:val="Book Title"/>
    <w:basedOn w:val="DefaultParagraphFont"/>
    <w:uiPriority w:val="33"/>
    <w:qFormat/>
    <w:rsid w:val="00586D83"/>
    <w:rPr>
      <w:b/>
      <w:bCs/>
      <w:i/>
      <w:iCs/>
      <w:spacing w:val="5"/>
    </w:rPr>
  </w:style>
  <w:style w:type="character" w:customStyle="1" w:styleId="Subhead2Char">
    <w:name w:val="Subhead 2 Char"/>
    <w:basedOn w:val="DefaultParagraphFont"/>
    <w:link w:val="Subhead2"/>
    <w:rsid w:val="00061D3D"/>
    <w:rPr>
      <w:rFonts w:ascii="Calibri" w:hAnsi="Calibri" w:cs="Times New Roman"/>
      <w:b/>
      <w:color w:val="3C3C3B" w:themeColor="text1"/>
    </w:rPr>
  </w:style>
  <w:style w:type="paragraph" w:customStyle="1" w:styleId="Subhead">
    <w:name w:val="Subhead"/>
    <w:basedOn w:val="Heading3"/>
    <w:link w:val="SubheadChar"/>
    <w:qFormat/>
    <w:rsid w:val="00586D83"/>
    <w:pPr>
      <w:spacing w:before="0"/>
    </w:pPr>
    <w:rPr>
      <w:b w:val="0"/>
      <w:color w:val="E91C2B" w:themeColor="accent5"/>
    </w:rPr>
  </w:style>
  <w:style w:type="paragraph" w:customStyle="1" w:styleId="bulletsecondary">
    <w:name w:val="bullet secondary"/>
    <w:basedOn w:val="ListParagraph"/>
    <w:link w:val="bulletsecondaryChar"/>
    <w:rsid w:val="00586D83"/>
    <w:pPr>
      <w:numPr>
        <w:ilvl w:val="1"/>
      </w:numPr>
      <w:ind w:left="1080"/>
    </w:pPr>
  </w:style>
  <w:style w:type="character" w:customStyle="1" w:styleId="SubheadChar">
    <w:name w:val="Subhead Char"/>
    <w:basedOn w:val="Heading3Char"/>
    <w:link w:val="Subhead"/>
    <w:rsid w:val="00586D83"/>
    <w:rPr>
      <w:rFonts w:ascii="Calibri" w:hAnsi="Calibri" w:cs="Times New Roman"/>
      <w:b w:val="0"/>
      <w:color w:val="E91C2B" w:themeColor="accent5"/>
    </w:rPr>
  </w:style>
  <w:style w:type="paragraph" w:customStyle="1" w:styleId="bulletterciary">
    <w:name w:val="bullet terciary"/>
    <w:basedOn w:val="ListParagraph"/>
    <w:link w:val="bulletterciaryChar"/>
    <w:qFormat/>
    <w:rsid w:val="003066D1"/>
    <w:pPr>
      <w:numPr>
        <w:ilvl w:val="2"/>
      </w:numPr>
      <w:ind w:left="1440"/>
    </w:pPr>
  </w:style>
  <w:style w:type="character" w:customStyle="1" w:styleId="bulletsecondaryChar">
    <w:name w:val="bullet secondary Char"/>
    <w:basedOn w:val="ListParagraphChar"/>
    <w:link w:val="bulletsecondary"/>
    <w:rsid w:val="00586D83"/>
    <w:rPr>
      <w:rFonts w:ascii="Calibri" w:hAnsi="Calibri" w:cs="Times New Roman"/>
      <w:color w:val="3C3C3B" w:themeColor="text1"/>
      <w:sz w:val="22"/>
      <w:szCs w:val="22"/>
    </w:rPr>
  </w:style>
  <w:style w:type="paragraph" w:customStyle="1" w:styleId="bulletsecondary2">
    <w:name w:val="bullet secondary 2"/>
    <w:basedOn w:val="bulletsecondary"/>
    <w:link w:val="bulletsecondary2Char"/>
    <w:qFormat/>
    <w:rsid w:val="003066D1"/>
    <w:pPr>
      <w:spacing w:after="120"/>
    </w:pPr>
  </w:style>
  <w:style w:type="character" w:customStyle="1" w:styleId="bulletterciaryChar">
    <w:name w:val="bullet terciary Char"/>
    <w:basedOn w:val="ListParagraphChar"/>
    <w:link w:val="bulletterciary"/>
    <w:rsid w:val="003066D1"/>
    <w:rPr>
      <w:rFonts w:ascii="Calibri" w:hAnsi="Calibri" w:cs="Times New Roman"/>
      <w:color w:val="3C3C3B" w:themeColor="text1"/>
      <w:sz w:val="22"/>
      <w:szCs w:val="22"/>
    </w:rPr>
  </w:style>
  <w:style w:type="character" w:customStyle="1" w:styleId="bulletsecondary2Char">
    <w:name w:val="bullet secondary 2 Char"/>
    <w:basedOn w:val="bulletsecondaryChar"/>
    <w:link w:val="bulletsecondary2"/>
    <w:rsid w:val="003066D1"/>
    <w:rPr>
      <w:rFonts w:ascii="Calibri" w:hAnsi="Calibri" w:cs="Times New Roman"/>
      <w:color w:val="3C3C3B" w:themeColor="text1"/>
      <w:sz w:val="22"/>
      <w:szCs w:val="22"/>
    </w:rPr>
  </w:style>
  <w:style w:type="character" w:styleId="UnresolvedMention">
    <w:name w:val="Unresolved Mention"/>
    <w:basedOn w:val="DefaultParagraphFont"/>
    <w:uiPriority w:val="99"/>
    <w:semiHidden/>
    <w:unhideWhenUsed/>
    <w:rsid w:val="006C178A"/>
    <w:rPr>
      <w:color w:val="605E5C"/>
      <w:shd w:val="clear" w:color="auto" w:fill="E1DFDD"/>
    </w:rPr>
  </w:style>
  <w:style w:type="character" w:styleId="FollowedHyperlink">
    <w:name w:val="FollowedHyperlink"/>
    <w:basedOn w:val="DefaultParagraphFont"/>
    <w:uiPriority w:val="99"/>
    <w:semiHidden/>
    <w:unhideWhenUsed/>
    <w:rsid w:val="00802B46"/>
    <w:rPr>
      <w:color w:val="68306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ncprojectracking.healthit.gov/wiki/download/attachments/118849813/ONC-FAST%20Technical%20Barriers.pdf?version=1&amp;modificationDate=1566108413000&amp;api=v2"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e8ec966-31a4-420a-9e6d-4ca551678157">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Gloria Ringel</DisplayName>
        <AccountId>120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3C188F95049B4DB197FF3EB0EA97E8" ma:contentTypeVersion="15" ma:contentTypeDescription="Create a new document." ma:contentTypeScope="" ma:versionID="e416544968f2caa73174eb34a68178f5">
  <xsd:schema xmlns:xsd="http://www.w3.org/2001/XMLSchema" xmlns:xs="http://www.w3.org/2001/XMLSchema" xmlns:p="http://schemas.microsoft.com/office/2006/metadata/properties" xmlns:ns2="fe8ec966-31a4-420a-9e6d-4ca551678157" xmlns:ns3="5a330aaf-887e-472d-bb03-62b8f131e112" xmlns:ns4="10b18f71-ef0e-492e-a2b6-f152544396d2" targetNamespace="http://schemas.microsoft.com/office/2006/metadata/properties" ma:root="true" ma:fieldsID="5a96a02c26d4e4af499e45ff9900a1a6" ns2:_="" ns3:_="" ns4:_="">
    <xsd:import namespace="fe8ec966-31a4-420a-9e6d-4ca551678157"/>
    <xsd:import namespace="5a330aaf-887e-472d-bb03-62b8f131e112"/>
    <xsd:import namespace="10b18f71-ef0e-492e-a2b6-f152544396d2"/>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c966-31a4-420a-9e6d-4ca5516781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30aaf-887e-472d-bb03-62b8f131e1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18f71-ef0e-492e-a2b6-f152544396d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e8ec966-31a4-420a-9e6d-4ca551678157"/>
  </ds:schemaRefs>
</ds:datastoreItem>
</file>

<file path=customXml/itemProps2.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3.xml><?xml version="1.0" encoding="utf-8"?>
<ds:datastoreItem xmlns:ds="http://schemas.openxmlformats.org/officeDocument/2006/customXml" ds:itemID="{52B4972F-0EA6-4E7E-B3B0-6B85B6877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c966-31a4-420a-9e6d-4ca551678157"/>
    <ds:schemaRef ds:uri="5a330aaf-887e-472d-bb03-62b8f131e112"/>
    <ds:schemaRef ds:uri="10b18f71-ef0e-492e-a2b6-f15254439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A8B2A8-E288-483E-ABE1-725A75E1C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8</Pages>
  <Words>1128</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7549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Dana Marcelonis</cp:lastModifiedBy>
  <cp:revision>42</cp:revision>
  <cp:lastPrinted>2019-05-24T11:45:00Z</cp:lastPrinted>
  <dcterms:created xsi:type="dcterms:W3CDTF">2019-06-21T21:16:00Z</dcterms:created>
  <dcterms:modified xsi:type="dcterms:W3CDTF">2019-08-27T14:52:00Z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0x0101009A3C188F95049B4DB197FF3EB0EA97E8</vt:lpwstr>
  </property>
</Properties>
</file>