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9F2" w:rsidRDefault="008C19F2" w:rsidP="008C19F2">
      <w:pPr>
        <w:shd w:val="clear" w:color="auto" w:fill="FFFFFF"/>
        <w:rPr>
          <w:rFonts w:ascii="Calibri" w:eastAsia="Times New Roman" w:hAnsi="Calibri"/>
          <w:color w:val="000000"/>
          <w:sz w:val="22"/>
          <w:szCs w:val="22"/>
        </w:rPr>
      </w:pPr>
      <w:r>
        <w:rPr>
          <w:rFonts w:ascii="Calibri" w:eastAsia="Times New Roman" w:hAnsi="Calibri"/>
          <w:color w:val="000000"/>
          <w:sz w:val="22"/>
          <w:szCs w:val="22"/>
        </w:rPr>
        <w:t>Hello,</w:t>
      </w:r>
    </w:p>
    <w:p w:rsidR="008C19F2" w:rsidRDefault="008C19F2" w:rsidP="008C19F2">
      <w:pPr>
        <w:shd w:val="clear" w:color="auto" w:fill="FFFFFF"/>
        <w:rPr>
          <w:rFonts w:ascii="Calibri" w:eastAsia="Times New Roman" w:hAnsi="Calibri"/>
          <w:color w:val="000000"/>
          <w:sz w:val="22"/>
          <w:szCs w:val="22"/>
        </w:rPr>
      </w:pPr>
      <w:r>
        <w:rPr>
          <w:rFonts w:ascii="Calibri" w:eastAsia="Times New Roman" w:hAnsi="Calibri"/>
          <w:color w:val="000000"/>
          <w:sz w:val="22"/>
          <w:szCs w:val="22"/>
        </w:rPr>
        <w:t> </w:t>
      </w:r>
    </w:p>
    <w:p w:rsidR="008C19F2" w:rsidRDefault="008C19F2" w:rsidP="008C19F2">
      <w:pPr>
        <w:shd w:val="clear" w:color="auto" w:fill="FFFFFF"/>
        <w:rPr>
          <w:rFonts w:ascii="Calibri" w:eastAsia="Times New Roman" w:hAnsi="Calibri"/>
          <w:color w:val="000000"/>
          <w:sz w:val="22"/>
          <w:szCs w:val="22"/>
        </w:rPr>
      </w:pPr>
      <w:r>
        <w:rPr>
          <w:rFonts w:ascii="Calibri" w:eastAsia="Times New Roman" w:hAnsi="Calibri"/>
          <w:color w:val="000000"/>
          <w:sz w:val="22"/>
          <w:szCs w:val="22"/>
        </w:rPr>
        <w:t>I work for the Cerner Corporation and we are developing software to electronically calculate the Proportion of days covered for measure D-12 (Medication adherence to diabetes medications). My question is how do you calculate the PDC if the patient is on multiple anti-diabetic medications? Here is an example of a medication profile below.</w:t>
      </w:r>
    </w:p>
    <w:p w:rsidR="00136DE6" w:rsidRDefault="00136DE6" w:rsidP="00136DE6">
      <w:pPr>
        <w:shd w:val="clear" w:color="auto" w:fill="FFFFFF"/>
        <w:spacing w:before="100" w:beforeAutospacing="1" w:after="100" w:afterAutospacing="1"/>
        <w:rPr>
          <w:rFonts w:ascii="Calibri" w:eastAsia="Times New Roman" w:hAnsi="Calibri"/>
          <w:color w:val="000000"/>
          <w:sz w:val="22"/>
          <w:szCs w:val="22"/>
        </w:rPr>
      </w:pPr>
      <w:r>
        <w:rPr>
          <w:rFonts w:ascii="Calibri" w:eastAsia="Times New Roman" w:hAnsi="Calibri"/>
          <w:color w:val="000000"/>
          <w:sz w:val="22"/>
          <w:szCs w:val="22"/>
        </w:rPr>
        <w:t>EXAMPLE 1</w:t>
      </w:r>
    </w:p>
    <w:p w:rsidR="008C19F2" w:rsidRDefault="008C19F2" w:rsidP="008C19F2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0"/>
        <w:rPr>
          <w:rFonts w:ascii="Calibri" w:eastAsia="Times New Roman" w:hAnsi="Calibri"/>
          <w:color w:val="000000"/>
          <w:sz w:val="22"/>
          <w:szCs w:val="22"/>
        </w:rPr>
      </w:pPr>
      <w:r>
        <w:rPr>
          <w:rFonts w:ascii="Calibri" w:eastAsia="Times New Roman" w:hAnsi="Calibri"/>
          <w:color w:val="000000"/>
          <w:sz w:val="22"/>
          <w:szCs w:val="22"/>
        </w:rPr>
        <w:t xml:space="preserve">Is this patient’s PDC 100% or is it only counted on the days the patient had metformin, glipizide and </w:t>
      </w:r>
      <w:proofErr w:type="spellStart"/>
      <w:r>
        <w:rPr>
          <w:rFonts w:ascii="Calibri" w:eastAsia="Times New Roman" w:hAnsi="Calibri"/>
          <w:color w:val="000000"/>
          <w:sz w:val="22"/>
          <w:szCs w:val="22"/>
        </w:rPr>
        <w:t>sitagliptin</w:t>
      </w:r>
      <w:proofErr w:type="spellEnd"/>
      <w:r>
        <w:rPr>
          <w:rFonts w:ascii="Calibri" w:eastAsia="Times New Roman" w:hAnsi="Calibri"/>
          <w:color w:val="000000"/>
          <w:sz w:val="22"/>
          <w:szCs w:val="22"/>
        </w:rPr>
        <w:t xml:space="preserve">? (30 days/180 days) </w:t>
      </w:r>
    </w:p>
    <w:p w:rsidR="008C19F2" w:rsidRDefault="008C19F2" w:rsidP="008C19F2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0"/>
        <w:rPr>
          <w:rFonts w:ascii="Calibri" w:eastAsia="Times New Roman" w:hAnsi="Calibri"/>
          <w:color w:val="000000"/>
          <w:sz w:val="22"/>
          <w:szCs w:val="22"/>
        </w:rPr>
      </w:pPr>
      <w:r>
        <w:rPr>
          <w:rFonts w:ascii="Calibri" w:eastAsia="Times New Roman" w:hAnsi="Calibri"/>
          <w:noProof/>
          <w:color w:val="00000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1044054</wp:posOffset>
                </wp:positionH>
                <wp:positionV relativeFrom="paragraph">
                  <wp:posOffset>286821</wp:posOffset>
                </wp:positionV>
                <wp:extent cx="218364" cy="450376"/>
                <wp:effectExtent l="57150" t="19050" r="29845" b="45085"/>
                <wp:wrapNone/>
                <wp:docPr id="3" name="Straight Arrow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18364" cy="450376"/>
                        </a:xfrm>
                        <a:prstGeom prst="straightConnector1">
                          <a:avLst/>
                        </a:prstGeom>
                        <a:ln w="38100"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3" o:spid="_x0000_s1026" type="#_x0000_t32" style="position:absolute;margin-left:82.2pt;margin-top:22.6pt;width:17.2pt;height:35.45pt;flip:x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" strokecolor="#4579b8 [3044]" strokeweight="3pt">
                <v:stroke endarrow="open"/>
              </v:shape>
            </w:pict>
          </mc:Fallback>
        </mc:AlternateContent>
      </w:r>
      <w:r>
        <w:rPr>
          <w:rFonts w:ascii="Calibri" w:eastAsia="Times New Roman" w:hAnsi="Calibri"/>
          <w:color w:val="000000"/>
          <w:sz w:val="22"/>
          <w:szCs w:val="22"/>
        </w:rPr>
        <w:t xml:space="preserve">Do you start counting on first fill during the study period (arrow) or do you look back to the last </w:t>
      </w:r>
      <w:proofErr w:type="gramStart"/>
      <w:r>
        <w:rPr>
          <w:rFonts w:ascii="Calibri" w:eastAsia="Times New Roman" w:hAnsi="Calibri"/>
          <w:color w:val="000000"/>
          <w:sz w:val="22"/>
          <w:szCs w:val="22"/>
        </w:rPr>
        <w:t>fill</w:t>
      </w:r>
      <w:proofErr w:type="gramEnd"/>
      <w:r>
        <w:rPr>
          <w:rFonts w:ascii="Calibri" w:eastAsia="Times New Roman" w:hAnsi="Calibri"/>
          <w:color w:val="000000"/>
          <w:sz w:val="22"/>
          <w:szCs w:val="22"/>
        </w:rPr>
        <w:t xml:space="preserve"> prior to that time period? </w:t>
      </w:r>
    </w:p>
    <w:p w:rsidR="008C19F2" w:rsidRDefault="008C19F2" w:rsidP="008C19F2">
      <w:pPr>
        <w:shd w:val="clear" w:color="auto" w:fill="FFFFFF"/>
        <w:rPr>
          <w:rFonts w:ascii="Calibri" w:eastAsia="Times New Roman" w:hAnsi="Calibri"/>
          <w:color w:val="000000"/>
          <w:sz w:val="22"/>
          <w:szCs w:val="22"/>
        </w:rPr>
      </w:pPr>
      <w:r>
        <w:rPr>
          <w:rFonts w:ascii="Calibri" w:eastAsia="Times New Roman" w:hAnsi="Calibri"/>
          <w:noProof/>
          <w:color w:val="000000"/>
          <w:sz w:val="22"/>
          <w:szCs w:val="22"/>
        </w:rPr>
        <w:drawing>
          <wp:inline distT="0" distB="0" distL="0" distR="0" wp14:anchorId="1467D716" wp14:editId="6EB32E3F">
            <wp:extent cx="2974975" cy="4203700"/>
            <wp:effectExtent l="0" t="0" r="0" b="6350"/>
            <wp:docPr id="1" name="Picture 1" descr="cid:6E4685C6CDCF2B4996F0705FDAB480BF@cerner.co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6E4685C6CDCF2B4996F0705FDAB480BF@cerner.com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4975" cy="4203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19F2" w:rsidRDefault="008C19F2" w:rsidP="008C19F2">
      <w:pPr>
        <w:shd w:val="clear" w:color="auto" w:fill="FFFFFF"/>
        <w:rPr>
          <w:rFonts w:ascii="Calibri" w:eastAsia="Times New Roman" w:hAnsi="Calibri"/>
          <w:color w:val="000000"/>
          <w:sz w:val="22"/>
          <w:szCs w:val="22"/>
        </w:rPr>
      </w:pPr>
      <w:r>
        <w:rPr>
          <w:rFonts w:ascii="Calibri" w:eastAsia="Times New Roman" w:hAnsi="Calibri"/>
          <w:color w:val="000000"/>
          <w:sz w:val="22"/>
          <w:szCs w:val="22"/>
        </w:rPr>
        <w:t> </w:t>
      </w:r>
    </w:p>
    <w:p w:rsidR="00136DE6" w:rsidRDefault="00136DE6" w:rsidP="008C19F2">
      <w:pPr>
        <w:shd w:val="clear" w:color="auto" w:fill="FFFFFF"/>
        <w:rPr>
          <w:rFonts w:ascii="Calibri" w:eastAsia="Times New Roman" w:hAnsi="Calibri"/>
          <w:color w:val="000000"/>
          <w:sz w:val="22"/>
          <w:szCs w:val="22"/>
        </w:rPr>
      </w:pPr>
    </w:p>
    <w:p w:rsidR="00136DE6" w:rsidRDefault="00136DE6" w:rsidP="008C19F2">
      <w:pPr>
        <w:shd w:val="clear" w:color="auto" w:fill="FFFFFF"/>
        <w:rPr>
          <w:rFonts w:ascii="Calibri" w:eastAsia="Times New Roman" w:hAnsi="Calibri"/>
          <w:color w:val="000000"/>
          <w:sz w:val="22"/>
          <w:szCs w:val="22"/>
        </w:rPr>
      </w:pPr>
    </w:p>
    <w:p w:rsidR="00136DE6" w:rsidRDefault="00136DE6" w:rsidP="008C19F2">
      <w:pPr>
        <w:shd w:val="clear" w:color="auto" w:fill="FFFFFF"/>
        <w:rPr>
          <w:rFonts w:ascii="Calibri" w:eastAsia="Times New Roman" w:hAnsi="Calibri"/>
          <w:color w:val="000000"/>
          <w:sz w:val="22"/>
          <w:szCs w:val="22"/>
        </w:rPr>
      </w:pPr>
    </w:p>
    <w:p w:rsidR="00136DE6" w:rsidRDefault="00136DE6" w:rsidP="008C19F2">
      <w:pPr>
        <w:shd w:val="clear" w:color="auto" w:fill="FFFFFF"/>
        <w:rPr>
          <w:rFonts w:ascii="Calibri" w:eastAsia="Times New Roman" w:hAnsi="Calibri"/>
          <w:color w:val="000000"/>
          <w:sz w:val="22"/>
          <w:szCs w:val="22"/>
        </w:rPr>
      </w:pPr>
      <w:r>
        <w:rPr>
          <w:rFonts w:ascii="Calibri" w:eastAsia="Times New Roman" w:hAnsi="Calibri"/>
          <w:color w:val="000000"/>
          <w:sz w:val="22"/>
          <w:szCs w:val="22"/>
        </w:rPr>
        <w:lastRenderedPageBreak/>
        <w:t>EXAMPLE 2</w:t>
      </w:r>
    </w:p>
    <w:p w:rsidR="008C19F2" w:rsidRDefault="008C19F2" w:rsidP="008C19F2">
      <w:pPr>
        <w:shd w:val="clear" w:color="auto" w:fill="FFFFFF"/>
        <w:rPr>
          <w:rFonts w:ascii="Calibri" w:eastAsia="Times New Roman" w:hAnsi="Calibri"/>
          <w:color w:val="000000"/>
          <w:sz w:val="22"/>
          <w:szCs w:val="22"/>
        </w:rPr>
      </w:pPr>
      <w:r>
        <w:rPr>
          <w:rFonts w:ascii="Calibri" w:eastAsia="Times New Roman" w:hAnsi="Calibri"/>
          <w:color w:val="000000"/>
          <w:sz w:val="22"/>
          <w:szCs w:val="22"/>
        </w:rPr>
        <w:t>If you have a patient that is on Metformin, then switched to Metformin-</w:t>
      </w:r>
      <w:proofErr w:type="spellStart"/>
      <w:r>
        <w:rPr>
          <w:rFonts w:ascii="Calibri" w:eastAsia="Times New Roman" w:hAnsi="Calibri"/>
          <w:color w:val="000000"/>
          <w:sz w:val="22"/>
          <w:szCs w:val="22"/>
        </w:rPr>
        <w:t>sitagliptin</w:t>
      </w:r>
      <w:proofErr w:type="spellEnd"/>
      <w:r>
        <w:rPr>
          <w:rFonts w:ascii="Calibri" w:eastAsia="Times New Roman" w:hAnsi="Calibri"/>
          <w:color w:val="000000"/>
          <w:sz w:val="22"/>
          <w:szCs w:val="22"/>
        </w:rPr>
        <w:t xml:space="preserve"> and there is overlap (example 10 days)? Do you calculate it similar to the anti-hypertensive measures, where you assume the person finished the original metformin and push the 10 days of overlap out, like this example </w:t>
      </w:r>
      <w:proofErr w:type="gramStart"/>
      <w:r>
        <w:rPr>
          <w:rFonts w:ascii="Calibri" w:eastAsia="Times New Roman" w:hAnsi="Calibri"/>
          <w:color w:val="000000"/>
          <w:sz w:val="22"/>
          <w:szCs w:val="22"/>
        </w:rPr>
        <w:t>below:</w:t>
      </w:r>
      <w:proofErr w:type="gramEnd"/>
      <w:r>
        <w:rPr>
          <w:rFonts w:ascii="Calibri" w:eastAsia="Times New Roman" w:hAnsi="Calibri"/>
          <w:color w:val="000000"/>
          <w:sz w:val="22"/>
          <w:szCs w:val="22"/>
        </w:rPr>
        <w:t xml:space="preserve"> </w:t>
      </w:r>
    </w:p>
    <w:p w:rsidR="008C19F2" w:rsidRDefault="008C19F2" w:rsidP="008C19F2">
      <w:pPr>
        <w:shd w:val="clear" w:color="auto" w:fill="FFFFFF"/>
        <w:rPr>
          <w:rFonts w:ascii="Calibri" w:eastAsia="Times New Roman" w:hAnsi="Calibri"/>
          <w:color w:val="000000"/>
          <w:sz w:val="22"/>
          <w:szCs w:val="22"/>
        </w:rPr>
      </w:pPr>
      <w:r>
        <w:rPr>
          <w:rFonts w:ascii="Calibri" w:eastAsia="Times New Roman" w:hAnsi="Calibri"/>
          <w:color w:val="000000"/>
          <w:sz w:val="22"/>
          <w:szCs w:val="22"/>
        </w:rPr>
        <w:t> </w:t>
      </w:r>
    </w:p>
    <w:p w:rsidR="008C19F2" w:rsidRDefault="008C19F2" w:rsidP="008C19F2">
      <w:pPr>
        <w:shd w:val="clear" w:color="auto" w:fill="FFFFFF"/>
        <w:rPr>
          <w:rFonts w:ascii="Calibri" w:eastAsia="Times New Roman" w:hAnsi="Calibri"/>
          <w:color w:val="000000"/>
          <w:sz w:val="22"/>
          <w:szCs w:val="22"/>
        </w:rPr>
      </w:pPr>
      <w:r>
        <w:rPr>
          <w:rFonts w:ascii="Calibri" w:eastAsia="Times New Roman" w:hAnsi="Calibri"/>
          <w:color w:val="000000"/>
          <w:sz w:val="22"/>
          <w:szCs w:val="22"/>
        </w:rPr>
        <w:t>(The study period is defined as January 1-30)</w:t>
      </w:r>
    </w:p>
    <w:p w:rsidR="008C19F2" w:rsidRDefault="008C19F2" w:rsidP="008C19F2">
      <w:pPr>
        <w:shd w:val="clear" w:color="auto" w:fill="FFFFFF"/>
        <w:rPr>
          <w:rFonts w:ascii="Calibri" w:eastAsia="Times New Roman" w:hAnsi="Calibri"/>
          <w:color w:val="000000"/>
          <w:sz w:val="22"/>
          <w:szCs w:val="22"/>
        </w:rPr>
      </w:pPr>
      <w:r>
        <w:rPr>
          <w:rFonts w:ascii="Calibri" w:eastAsia="Times New Roman" w:hAnsi="Calibri"/>
          <w:color w:val="000000"/>
          <w:sz w:val="22"/>
          <w:szCs w:val="22"/>
        </w:rPr>
        <w:t>Metformin 15 days’ supply dispensed on 1/1</w:t>
      </w:r>
    </w:p>
    <w:p w:rsidR="008C19F2" w:rsidRDefault="008C19F2" w:rsidP="008C19F2">
      <w:pPr>
        <w:shd w:val="clear" w:color="auto" w:fill="FFFFFF"/>
        <w:rPr>
          <w:rFonts w:ascii="Calibri" w:eastAsia="Times New Roman" w:hAnsi="Calibri"/>
          <w:color w:val="000000"/>
          <w:sz w:val="22"/>
          <w:szCs w:val="22"/>
        </w:rPr>
      </w:pPr>
      <w:r>
        <w:rPr>
          <w:rFonts w:ascii="Calibri" w:eastAsia="Times New Roman" w:hAnsi="Calibri"/>
          <w:color w:val="000000"/>
          <w:sz w:val="22"/>
          <w:szCs w:val="22"/>
        </w:rPr>
        <w:t>Metformin-</w:t>
      </w:r>
      <w:proofErr w:type="spellStart"/>
      <w:r>
        <w:rPr>
          <w:rFonts w:ascii="Calibri" w:eastAsia="Times New Roman" w:hAnsi="Calibri"/>
          <w:color w:val="000000"/>
          <w:sz w:val="22"/>
          <w:szCs w:val="22"/>
        </w:rPr>
        <w:t>sitagliptin</w:t>
      </w:r>
      <w:proofErr w:type="spellEnd"/>
      <w:r>
        <w:rPr>
          <w:rFonts w:ascii="Calibri" w:eastAsia="Times New Roman" w:hAnsi="Calibri"/>
          <w:color w:val="000000"/>
          <w:sz w:val="22"/>
          <w:szCs w:val="22"/>
        </w:rPr>
        <w:t xml:space="preserve"> 19 days’ supply dispensed on 1/6</w:t>
      </w:r>
    </w:p>
    <w:p w:rsidR="008C19F2" w:rsidRDefault="008C19F2" w:rsidP="008C19F2">
      <w:pPr>
        <w:shd w:val="clear" w:color="auto" w:fill="FFFFFF"/>
        <w:rPr>
          <w:rFonts w:ascii="Calibri" w:eastAsia="Times New Roman" w:hAnsi="Calibri"/>
          <w:color w:val="000000"/>
          <w:sz w:val="22"/>
          <w:szCs w:val="22"/>
        </w:rPr>
      </w:pPr>
      <w:r>
        <w:rPr>
          <w:rFonts w:ascii="Calibri" w:eastAsia="Times New Roman" w:hAnsi="Calibri"/>
          <w:color w:val="000000"/>
          <w:sz w:val="22"/>
          <w:szCs w:val="22"/>
        </w:rPr>
        <w:t> </w:t>
      </w:r>
    </w:p>
    <w:p w:rsidR="008C19F2" w:rsidRDefault="008C19F2" w:rsidP="008C19F2">
      <w:pPr>
        <w:shd w:val="clear" w:color="auto" w:fill="FFFFFF"/>
        <w:rPr>
          <w:rFonts w:ascii="Calibri" w:eastAsia="Times New Roman" w:hAnsi="Calibri"/>
          <w:color w:val="000000"/>
          <w:sz w:val="22"/>
          <w:szCs w:val="22"/>
        </w:rPr>
      </w:pPr>
      <w:r>
        <w:rPr>
          <w:rFonts w:ascii="Calibri" w:eastAsia="Times New Roman" w:hAnsi="Calibri"/>
          <w:color w:val="000000"/>
          <w:sz w:val="22"/>
          <w:szCs w:val="22"/>
        </w:rPr>
        <w:t> </w:t>
      </w:r>
    </w:p>
    <w:p w:rsidR="008C19F2" w:rsidRDefault="008C19F2" w:rsidP="008C19F2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rPr>
          <w:rFonts w:ascii="Calibri" w:eastAsia="Times New Roman" w:hAnsi="Calibri"/>
          <w:color w:val="000000"/>
          <w:sz w:val="22"/>
          <w:szCs w:val="22"/>
        </w:rPr>
      </w:pPr>
      <w:r>
        <w:rPr>
          <w:noProof/>
        </w:rPr>
        <w:drawing>
          <wp:inline distT="0" distB="0" distL="0" distR="0" wp14:anchorId="6B021D1F" wp14:editId="4B24203A">
            <wp:extent cx="9083077" cy="652118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078996" cy="651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C19F2" w:rsidRDefault="008C19F2" w:rsidP="008C19F2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rPr>
          <w:rFonts w:ascii="Calibri" w:eastAsia="Times New Roman" w:hAnsi="Calibri"/>
          <w:color w:val="000000"/>
          <w:sz w:val="22"/>
          <w:szCs w:val="22"/>
        </w:rPr>
      </w:pPr>
      <w:r>
        <w:rPr>
          <w:rFonts w:ascii="Calibri" w:eastAsia="Times New Roman" w:hAnsi="Calibri"/>
          <w:color w:val="000000"/>
          <w:sz w:val="22"/>
          <w:szCs w:val="22"/>
        </w:rPr>
        <w:t>Is the PDC for anti-diabetic meds in this example calculated as 30/30 (100%) or 24/30 (80%)</w:t>
      </w:r>
      <w:bookmarkStart w:id="0" w:name="_GoBack"/>
    </w:p>
    <w:p w:rsidR="008C19F2" w:rsidRDefault="008C19F2" w:rsidP="008C19F2">
      <w:pPr>
        <w:shd w:val="clear" w:color="auto" w:fill="FFFFFF"/>
        <w:rPr>
          <w:rFonts w:ascii="Calibri" w:eastAsia="Times New Roman" w:hAnsi="Calibri"/>
          <w:color w:val="000000"/>
          <w:sz w:val="22"/>
          <w:szCs w:val="22"/>
        </w:rPr>
      </w:pPr>
      <w:r>
        <w:rPr>
          <w:rFonts w:ascii="Calibri" w:eastAsia="Times New Roman" w:hAnsi="Calibri"/>
          <w:color w:val="000000"/>
          <w:sz w:val="22"/>
          <w:szCs w:val="22"/>
        </w:rPr>
        <w:t> </w:t>
      </w:r>
    </w:p>
    <w:p w:rsidR="008C19F2" w:rsidRDefault="008C19F2" w:rsidP="008C19F2">
      <w:pPr>
        <w:shd w:val="clear" w:color="auto" w:fill="FFFFFF"/>
        <w:rPr>
          <w:rFonts w:ascii="Calibri" w:eastAsia="Times New Roman" w:hAnsi="Calibri"/>
          <w:color w:val="000000"/>
          <w:sz w:val="22"/>
          <w:szCs w:val="22"/>
        </w:rPr>
      </w:pPr>
      <w:r>
        <w:rPr>
          <w:rFonts w:ascii="Calibri" w:eastAsia="Times New Roman" w:hAnsi="Calibri"/>
          <w:color w:val="000000"/>
          <w:sz w:val="22"/>
          <w:szCs w:val="22"/>
        </w:rPr>
        <w:t> </w:t>
      </w:r>
    </w:p>
    <w:bookmarkEnd w:id="0"/>
    <w:p w:rsidR="001F5212" w:rsidRDefault="001F5212"/>
    <w:sectPr w:rsidR="001F5212" w:rsidSect="008C19F2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F756AF"/>
    <w:multiLevelType w:val="multilevel"/>
    <w:tmpl w:val="822E9B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E070247"/>
    <w:multiLevelType w:val="multilevel"/>
    <w:tmpl w:val="29B096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19F2"/>
    <w:rsid w:val="00136DE6"/>
    <w:rsid w:val="001F5212"/>
    <w:rsid w:val="004831BB"/>
    <w:rsid w:val="008C19F2"/>
    <w:rsid w:val="008C2694"/>
    <w:rsid w:val="00C7489D"/>
    <w:rsid w:val="00D04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19F2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C19F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19F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19F2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C19F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19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4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microsoft.com/office/2007/relationships/stylesWithEffects" Target="stylesWithEffects.xml"/><Relationship Id="rId7" Type="http://schemas.openxmlformats.org/officeDocument/2006/relationships/image" Target="cid:6E4685C6CDCF2B4996F0705FDAB480BF@cerner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179</Words>
  <Characters>1024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Cerner Corporation</Company>
  <LinksUpToDate>false</LinksUpToDate>
  <CharactersWithSpaces>1201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Sullins,Amanda</dc:creator>
  <cp:lastModifiedBy>Sullins,Amanda</cp:lastModifiedBy>
  <cp:revision>1</cp:revision>
  <dcterms:created xsi:type="dcterms:W3CDTF">2016-02-17T18:36:00Z</dcterms:created>
  <dcterms:modified xsi:type="dcterms:W3CDTF">2016-02-17T18:53:00Z</dcterms:modified>
</cp:coreProperties>
</file>