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99A8B" w14:textId="77777777" w:rsidR="00B67A3B" w:rsidRDefault="00B67A3B" w:rsidP="00B67A3B">
      <w:pPr>
        <w:pBdr>
          <w:top w:val="nil"/>
          <w:left w:val="nil"/>
          <w:bottom w:val="nil"/>
          <w:right w:val="nil"/>
          <w:between w:val="nil"/>
        </w:pBdr>
        <w:spacing w:before="60" w:after="60"/>
        <w:rPr>
          <w:color w:val="000000"/>
        </w:rPr>
      </w:pPr>
    </w:p>
    <w:p w14:paraId="6A02F572" w14:textId="2DD5B91F" w:rsidR="001E70A1" w:rsidRDefault="00B67A3B" w:rsidP="00B67A3B">
      <w:pPr>
        <w:tabs>
          <w:tab w:val="right" w:pos="9360"/>
        </w:tabs>
        <w:spacing w:before="480" w:after="3840" w:line="259" w:lineRule="auto"/>
        <w:rPr>
          <w:rFonts w:ascii="Arial Narrow" w:eastAsia="Arial Narrow" w:hAnsi="Arial Narrow" w:cs="Arial Narrow"/>
          <w:b/>
          <w:sz w:val="32"/>
          <w:szCs w:val="32"/>
        </w:rPr>
      </w:pPr>
      <w:r w:rsidRPr="00E52401">
        <w:rPr>
          <w:rFonts w:ascii="Calibri" w:eastAsia="Calibri" w:hAnsi="Calibri" w:cs="Calibri"/>
          <w:noProof/>
          <w:sz w:val="22"/>
          <w:szCs w:val="22"/>
        </w:rPr>
        <w:drawing>
          <wp:anchor distT="0" distB="0" distL="114300" distR="114300" simplePos="0" relativeHeight="251658240" behindDoc="0" locked="0" layoutInCell="1" allowOverlap="1" wp14:anchorId="6B5C8302" wp14:editId="46F2CA69">
            <wp:simplePos x="0" y="0"/>
            <wp:positionH relativeFrom="column">
              <wp:posOffset>0</wp:posOffset>
            </wp:positionH>
            <wp:positionV relativeFrom="paragraph">
              <wp:posOffset>271145</wp:posOffset>
            </wp:positionV>
            <wp:extent cx="2244725" cy="772160"/>
            <wp:effectExtent l="0" t="0" r="3175" b="8890"/>
            <wp:wrapSquare wrapText="bothSides"/>
            <wp:docPr id="1004379679" name="Picture 2" descr="CMS logo.&#10;&#10;Identity Mark of the Centers for Medicare &amp; Medicaid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CMS logo.&#10;&#10;Identity Mark of the Centers for Medicare &amp; Medicaid Service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44725" cy="772160"/>
                    </a:xfrm>
                    <a:prstGeom prst="rect">
                      <a:avLst/>
                    </a:prstGeom>
                    <a:noFill/>
                    <a:ln>
                      <a:noFill/>
                    </a:ln>
                  </pic:spPr>
                </pic:pic>
              </a:graphicData>
            </a:graphic>
          </wp:anchor>
        </w:drawing>
      </w:r>
      <w:r>
        <w:rPr>
          <w:rFonts w:ascii="Arial Narrow" w:eastAsia="Arial Narrow" w:hAnsi="Arial Narrow" w:cs="Arial Narrow"/>
          <w:b/>
          <w:sz w:val="32"/>
          <w:szCs w:val="32"/>
        </w:rPr>
        <w:tab/>
        <w:t>Centers for Medicare &amp; Medicaid Services</w:t>
      </w:r>
    </w:p>
    <w:p w14:paraId="447FF8EF" w14:textId="77777777" w:rsidR="00B67A3B" w:rsidRDefault="00B67A3B" w:rsidP="00B67A3B">
      <w:pPr>
        <w:jc w:val="right"/>
        <w:rPr>
          <w:rFonts w:ascii="Arial Narrow" w:eastAsia="Arial Narrow" w:hAnsi="Arial Narrow" w:cs="Arial Narrow"/>
          <w:b/>
          <w:color w:val="000000"/>
          <w:sz w:val="48"/>
          <w:szCs w:val="48"/>
        </w:rPr>
      </w:pPr>
      <w:r w:rsidRPr="00B67A3B">
        <w:rPr>
          <w:rFonts w:ascii="Arial Narrow" w:eastAsia="Arial Narrow" w:hAnsi="Arial Narrow" w:cs="Arial Narrow"/>
          <w:b/>
          <w:color w:val="000000"/>
          <w:sz w:val="48"/>
          <w:szCs w:val="48"/>
        </w:rPr>
        <w:t>CMS FHIR Measure Public Comment Targeted Questions</w:t>
      </w:r>
    </w:p>
    <w:p w14:paraId="19034AEF" w14:textId="4C466F51" w:rsidR="00B67A3B" w:rsidRPr="00B67A3B" w:rsidRDefault="00B67A3B" w:rsidP="00B67A3B">
      <w:pPr>
        <w:jc w:val="right"/>
        <w:rPr>
          <w:rFonts w:ascii="Arial Narrow" w:eastAsia="Arial Narrow" w:hAnsi="Arial Narrow" w:cs="Arial Narrow"/>
          <w:b/>
          <w:color w:val="000000"/>
          <w:sz w:val="32"/>
          <w:szCs w:val="32"/>
        </w:rPr>
      </w:pPr>
      <w:r w:rsidRPr="00B67A3B">
        <w:rPr>
          <w:rFonts w:ascii="Arial Narrow" w:eastAsia="Arial Narrow" w:hAnsi="Arial Narrow" w:cs="Arial Narrow"/>
          <w:b/>
          <w:color w:val="000000"/>
          <w:sz w:val="32"/>
          <w:szCs w:val="32"/>
        </w:rPr>
        <w:t>January 2026</w:t>
      </w:r>
    </w:p>
    <w:p w14:paraId="23C1C4D3" w14:textId="77777777" w:rsidR="00B67A3B" w:rsidRDefault="00B67A3B" w:rsidP="00B67A3B">
      <w:pPr>
        <w:rPr>
          <w:rFonts w:ascii="Times New Roman" w:hAnsi="Times New Roman"/>
        </w:rPr>
      </w:pPr>
    </w:p>
    <w:p w14:paraId="7058B62B" w14:textId="77777777" w:rsidR="00B67A3B" w:rsidRDefault="00B67A3B" w:rsidP="00B67A3B">
      <w:pPr>
        <w:rPr>
          <w:rFonts w:ascii="Times New Roman" w:hAnsi="Times New Roman"/>
        </w:rPr>
      </w:pPr>
    </w:p>
    <w:p w14:paraId="4F94BF97" w14:textId="77777777" w:rsidR="00B67A3B" w:rsidRDefault="00B67A3B" w:rsidP="00B67A3B">
      <w:pPr>
        <w:rPr>
          <w:rFonts w:ascii="Times New Roman" w:hAnsi="Times New Roman"/>
        </w:rPr>
      </w:pPr>
    </w:p>
    <w:p w14:paraId="0C55006A" w14:textId="77777777" w:rsidR="00B67A3B" w:rsidRDefault="00B67A3B" w:rsidP="00B67A3B">
      <w:pPr>
        <w:rPr>
          <w:rFonts w:ascii="Times New Roman" w:hAnsi="Times New Roman"/>
        </w:rPr>
      </w:pPr>
    </w:p>
    <w:p w14:paraId="2072ED1D" w14:textId="77777777" w:rsidR="00B67A3B" w:rsidRDefault="00B67A3B" w:rsidP="00B67A3B">
      <w:pPr>
        <w:rPr>
          <w:rFonts w:ascii="Times New Roman" w:hAnsi="Times New Roman"/>
        </w:rPr>
      </w:pPr>
    </w:p>
    <w:p w14:paraId="1E3E95A2" w14:textId="77777777" w:rsidR="00B67A3B" w:rsidRDefault="00B67A3B" w:rsidP="00B67A3B">
      <w:pPr>
        <w:rPr>
          <w:rFonts w:ascii="Times New Roman" w:hAnsi="Times New Roman"/>
        </w:rPr>
      </w:pPr>
    </w:p>
    <w:p w14:paraId="17DB7CBC" w14:textId="77777777" w:rsidR="00B67A3B" w:rsidRDefault="00B67A3B" w:rsidP="00B67A3B">
      <w:pPr>
        <w:rPr>
          <w:rFonts w:ascii="Times New Roman" w:hAnsi="Times New Roman"/>
        </w:rPr>
      </w:pPr>
    </w:p>
    <w:p w14:paraId="567BFFE4" w14:textId="77777777" w:rsidR="00B67A3B" w:rsidRDefault="00B67A3B" w:rsidP="00B67A3B">
      <w:pPr>
        <w:rPr>
          <w:rFonts w:ascii="Times New Roman" w:hAnsi="Times New Roman"/>
        </w:rPr>
      </w:pPr>
    </w:p>
    <w:p w14:paraId="2A40137C" w14:textId="77777777" w:rsidR="00B67A3B" w:rsidRDefault="00B67A3B" w:rsidP="00B67A3B">
      <w:pPr>
        <w:rPr>
          <w:rFonts w:ascii="Times New Roman" w:hAnsi="Times New Roman"/>
        </w:rPr>
      </w:pPr>
    </w:p>
    <w:p w14:paraId="42FF6848" w14:textId="77777777" w:rsidR="00B67A3B" w:rsidRDefault="00B67A3B" w:rsidP="00B67A3B">
      <w:pPr>
        <w:rPr>
          <w:rFonts w:ascii="Times New Roman" w:hAnsi="Times New Roman"/>
        </w:rPr>
      </w:pPr>
    </w:p>
    <w:p w14:paraId="3637F3BA" w14:textId="77777777" w:rsidR="00B67A3B" w:rsidRDefault="00B67A3B" w:rsidP="00B67A3B">
      <w:pPr>
        <w:rPr>
          <w:rFonts w:ascii="Times New Roman" w:hAnsi="Times New Roman"/>
        </w:rPr>
      </w:pPr>
    </w:p>
    <w:p w14:paraId="2DAD7C1E" w14:textId="77777777" w:rsidR="00B67A3B" w:rsidRDefault="00B67A3B" w:rsidP="00B67A3B">
      <w:pPr>
        <w:rPr>
          <w:rFonts w:ascii="Times New Roman" w:hAnsi="Times New Roman"/>
        </w:rPr>
      </w:pPr>
    </w:p>
    <w:p w14:paraId="76181D0F" w14:textId="77777777" w:rsidR="00B67A3B" w:rsidRDefault="00B67A3B" w:rsidP="00B67A3B">
      <w:pPr>
        <w:rPr>
          <w:rFonts w:ascii="Times New Roman" w:hAnsi="Times New Roman"/>
        </w:rPr>
      </w:pPr>
    </w:p>
    <w:p w14:paraId="7C7DAF67" w14:textId="5D1E5EDB" w:rsidR="00B67A3B" w:rsidRPr="00B67A3B" w:rsidRDefault="00B67A3B" w:rsidP="00B67A3B">
      <w:pPr>
        <w:rPr>
          <w:rFonts w:ascii="Times New Roman" w:hAnsi="Times New Roman"/>
        </w:rPr>
      </w:pPr>
      <w:r w:rsidRPr="00B67A3B">
        <w:rPr>
          <w:rFonts w:ascii="Times New Roman" w:hAnsi="Times New Roman"/>
        </w:rPr>
        <w:lastRenderedPageBreak/>
        <w:t>These questions are designed to guide reviewers and stimulate thoughtful, constructive feedback throughout the evaluation process. Reviewers are encouraged to provide input not only on the specific questions listed, but we also welcome recommendations for improvements.</w:t>
      </w:r>
    </w:p>
    <w:p w14:paraId="476F9886" w14:textId="77777777" w:rsidR="00B67A3B" w:rsidRPr="00B67A3B" w:rsidRDefault="00B67A3B" w:rsidP="00B67A3B">
      <w:pPr>
        <w:rPr>
          <w:rFonts w:ascii="Times New Roman" w:hAnsi="Times New Roman"/>
          <w:b/>
          <w:bCs/>
        </w:rPr>
      </w:pPr>
      <w:r w:rsidRPr="00B67A3B">
        <w:rPr>
          <w:rFonts w:ascii="Times New Roman" w:hAnsi="Times New Roman"/>
          <w:b/>
          <w:bCs/>
        </w:rPr>
        <w:t>Measure Content</w:t>
      </w:r>
    </w:p>
    <w:p w14:paraId="1F3B34C2"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Which FHIR resources and datatypes used by the measure could be reconsidered to enhance alignment with data available in EHRs?</w:t>
      </w:r>
    </w:p>
    <w:p w14:paraId="3D63B56B"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Through the transition to FHIR, have any logic changes been introduced that could result in inconsistent interpretations or confusion?</w:t>
      </w:r>
    </w:p>
    <w:p w14:paraId="16AF6ABA" w14:textId="77777777" w:rsidR="00B67A3B" w:rsidRPr="00B67A3B" w:rsidRDefault="00B67A3B" w:rsidP="00B67A3B">
      <w:pPr>
        <w:rPr>
          <w:rFonts w:ascii="Times New Roman" w:hAnsi="Times New Roman"/>
          <w:b/>
          <w:bCs/>
        </w:rPr>
      </w:pPr>
      <w:r w:rsidRPr="00B67A3B">
        <w:rPr>
          <w:rFonts w:ascii="Times New Roman" w:hAnsi="Times New Roman"/>
          <w:b/>
          <w:bCs/>
        </w:rPr>
        <w:t>Human Readable</w:t>
      </w:r>
    </w:p>
    <w:p w14:paraId="629E1C63"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 xml:space="preserve">Are fields in the human readable clear and understandable? </w:t>
      </w:r>
    </w:p>
    <w:p w14:paraId="66B3F25B"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 xml:space="preserve">Is there additional information that would provide helpful information? </w:t>
      </w:r>
    </w:p>
    <w:p w14:paraId="6FCFB8B4" w14:textId="77777777" w:rsidR="00B67A3B" w:rsidRPr="00B67A3B" w:rsidRDefault="00B67A3B" w:rsidP="00B67A3B">
      <w:pPr>
        <w:rPr>
          <w:rFonts w:ascii="Times New Roman" w:hAnsi="Times New Roman"/>
          <w:b/>
          <w:bCs/>
        </w:rPr>
      </w:pPr>
      <w:r w:rsidRPr="00B67A3B">
        <w:rPr>
          <w:rFonts w:ascii="Times New Roman" w:hAnsi="Times New Roman"/>
          <w:b/>
          <w:bCs/>
        </w:rPr>
        <w:t>Test case Review</w:t>
      </w:r>
    </w:p>
    <w:p w14:paraId="0EEDC3A9"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Do the test cases sufficiently reflect real-world scenarios, including concepts such as multiple simultaneous conditions, provider-patient interactions and potential data inconsistencies?</w:t>
      </w:r>
    </w:p>
    <w:p w14:paraId="5277DE05"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Do the test cases sufficiently address boundary timing scenarios, such as events occurring just before, during, or immediately after critical time points (e.g., measurement periods, lab tests, medication administrations, or encounters)?</w:t>
      </w:r>
    </w:p>
    <w:p w14:paraId="55AD37BE" w14:textId="77777777" w:rsidR="00B67A3B" w:rsidRPr="00B67A3B" w:rsidRDefault="00B67A3B" w:rsidP="00B67A3B">
      <w:pPr>
        <w:rPr>
          <w:rFonts w:ascii="Times New Roman" w:hAnsi="Times New Roman"/>
          <w:b/>
          <w:bCs/>
        </w:rPr>
      </w:pPr>
      <w:r w:rsidRPr="00B67A3B">
        <w:rPr>
          <w:rFonts w:ascii="Times New Roman" w:hAnsi="Times New Roman"/>
          <w:b/>
          <w:bCs/>
        </w:rPr>
        <w:t>Implementation &amp; Reporting</w:t>
      </w:r>
    </w:p>
    <w:p w14:paraId="7140695C"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 xml:space="preserve">Does the measure specification provide sufficient detail to support implementation? </w:t>
      </w:r>
    </w:p>
    <w:p w14:paraId="4F16D97E"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What practical concerns or impacts do real-time versus batch reporting have on clinical workflows and decision-making?</w:t>
      </w:r>
    </w:p>
    <w:p w14:paraId="462E9178" w14:textId="77777777" w:rsidR="00B67A3B" w:rsidRPr="00B67A3B" w:rsidRDefault="00B67A3B" w:rsidP="00B67A3B">
      <w:pPr>
        <w:rPr>
          <w:rFonts w:ascii="Times New Roman" w:hAnsi="Times New Roman"/>
          <w:b/>
          <w:bCs/>
        </w:rPr>
      </w:pPr>
      <w:r w:rsidRPr="00B67A3B">
        <w:rPr>
          <w:rFonts w:ascii="Times New Roman" w:hAnsi="Times New Roman"/>
          <w:b/>
          <w:bCs/>
        </w:rPr>
        <w:t>General</w:t>
      </w:r>
    </w:p>
    <w:p w14:paraId="038F82E3"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What challenges do you anticipate when transitioning to FHIR, including data quality, implementing new systems, and managing transition timelines? How might these challenges impact overall project success and stakeholder readiness?</w:t>
      </w:r>
    </w:p>
    <w:p w14:paraId="339CED39"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To what extent have the organizations you’re familiar with adopted and integrated FHIR APIs and the associated workflows that enable data reporting from EHR systems? What challenges or successes have they encountered in this process?</w:t>
      </w:r>
    </w:p>
    <w:p w14:paraId="54DD2FCF" w14:textId="77777777" w:rsidR="00B67A3B" w:rsidRPr="00B67A3B" w:rsidRDefault="00B67A3B" w:rsidP="00B67A3B">
      <w:pPr>
        <w:tabs>
          <w:tab w:val="right" w:pos="9360"/>
        </w:tabs>
        <w:spacing w:before="480" w:after="3840" w:line="259" w:lineRule="auto"/>
        <w:rPr>
          <w:rFonts w:ascii="Times New Roman" w:hAnsi="Times New Roman"/>
        </w:rPr>
      </w:pPr>
    </w:p>
    <w:sectPr w:rsidR="00B67A3B" w:rsidRPr="00B67A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F0BA7"/>
    <w:multiLevelType w:val="hybridMultilevel"/>
    <w:tmpl w:val="09CC16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790780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A3B"/>
    <w:rsid w:val="001E70A1"/>
    <w:rsid w:val="002C15DF"/>
    <w:rsid w:val="00723910"/>
    <w:rsid w:val="00730A2F"/>
    <w:rsid w:val="009009D6"/>
    <w:rsid w:val="00986928"/>
    <w:rsid w:val="00A13407"/>
    <w:rsid w:val="00B67A3B"/>
    <w:rsid w:val="00F46F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2404D"/>
  <w15:chartTrackingRefBased/>
  <w15:docId w15:val="{FE8A06FF-9E53-400A-93A1-C0CCA1BC0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7"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A3B"/>
    <w:pPr>
      <w:spacing w:after="200" w:line="240" w:lineRule="auto"/>
    </w:pPr>
    <w:rPr>
      <w:rFonts w:eastAsiaTheme="minorEastAsia"/>
      <w:kern w:val="0"/>
      <w:lang w:eastAsia="zh-CN"/>
      <w14:ligatures w14:val="none"/>
    </w:rPr>
  </w:style>
  <w:style w:type="paragraph" w:styleId="Heading1">
    <w:name w:val="heading 1"/>
    <w:basedOn w:val="Normal"/>
    <w:next w:val="Normal"/>
    <w:link w:val="Heading1Char"/>
    <w:uiPriority w:val="9"/>
    <w:qFormat/>
    <w:rsid w:val="00B67A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7A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7A3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7A3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7A3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7A3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7A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7A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7A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A3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A3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A3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A3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A3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A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A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A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A3B"/>
    <w:rPr>
      <w:rFonts w:eastAsiaTheme="majorEastAsia" w:cstheme="majorBidi"/>
      <w:color w:val="272727" w:themeColor="text1" w:themeTint="D8"/>
    </w:rPr>
  </w:style>
  <w:style w:type="paragraph" w:styleId="Title">
    <w:name w:val="Title"/>
    <w:basedOn w:val="Normal"/>
    <w:next w:val="Normal"/>
    <w:link w:val="TitleChar"/>
    <w:uiPriority w:val="10"/>
    <w:qFormat/>
    <w:rsid w:val="00B67A3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7A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A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7A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A3B"/>
    <w:pPr>
      <w:spacing w:before="160"/>
      <w:jc w:val="center"/>
    </w:pPr>
    <w:rPr>
      <w:i/>
      <w:iCs/>
      <w:color w:val="404040" w:themeColor="text1" w:themeTint="BF"/>
    </w:rPr>
  </w:style>
  <w:style w:type="character" w:customStyle="1" w:styleId="QuoteChar">
    <w:name w:val="Quote Char"/>
    <w:basedOn w:val="DefaultParagraphFont"/>
    <w:link w:val="Quote"/>
    <w:uiPriority w:val="29"/>
    <w:rsid w:val="00B67A3B"/>
    <w:rPr>
      <w:i/>
      <w:iCs/>
      <w:color w:val="404040" w:themeColor="text1" w:themeTint="BF"/>
    </w:rPr>
  </w:style>
  <w:style w:type="paragraph" w:styleId="ListParagraph">
    <w:name w:val="List Paragraph"/>
    <w:basedOn w:val="Normal"/>
    <w:uiPriority w:val="17"/>
    <w:qFormat/>
    <w:rsid w:val="00B67A3B"/>
    <w:pPr>
      <w:ind w:left="720"/>
      <w:contextualSpacing/>
    </w:pPr>
  </w:style>
  <w:style w:type="character" w:styleId="IntenseEmphasis">
    <w:name w:val="Intense Emphasis"/>
    <w:basedOn w:val="DefaultParagraphFont"/>
    <w:uiPriority w:val="21"/>
    <w:qFormat/>
    <w:rsid w:val="00B67A3B"/>
    <w:rPr>
      <w:i/>
      <w:iCs/>
      <w:color w:val="0F4761" w:themeColor="accent1" w:themeShade="BF"/>
    </w:rPr>
  </w:style>
  <w:style w:type="paragraph" w:styleId="IntenseQuote">
    <w:name w:val="Intense Quote"/>
    <w:basedOn w:val="Normal"/>
    <w:next w:val="Normal"/>
    <w:link w:val="IntenseQuoteChar"/>
    <w:uiPriority w:val="30"/>
    <w:qFormat/>
    <w:rsid w:val="00B67A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7A3B"/>
    <w:rPr>
      <w:i/>
      <w:iCs/>
      <w:color w:val="0F4761" w:themeColor="accent1" w:themeShade="BF"/>
    </w:rPr>
  </w:style>
  <w:style w:type="character" w:styleId="IntenseReference">
    <w:name w:val="Intense Reference"/>
    <w:basedOn w:val="DefaultParagraphFont"/>
    <w:uiPriority w:val="32"/>
    <w:qFormat/>
    <w:rsid w:val="00B67A3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CB39C152DDB92498BB4EE3A298672FE" ma:contentTypeVersion="6" ma:contentTypeDescription="Create a new document." ma:contentTypeScope="" ma:versionID="d2993e52da9b8aa482deb9ac72382f06">
  <xsd:schema xmlns:xsd="http://www.w3.org/2001/XMLSchema" xmlns:xs="http://www.w3.org/2001/XMLSchema" xmlns:p="http://schemas.microsoft.com/office/2006/metadata/properties" xmlns:ns2="7a336a5f-c867-444e-95a4-d04440ed9068" targetNamespace="http://schemas.microsoft.com/office/2006/metadata/properties" ma:root="true" ma:fieldsID="5ca618b7f11757e9d5fbc082210f95a8" ns2:_="">
    <xsd:import namespace="7a336a5f-c867-444e-95a4-d04440ed906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336a5f-c867-444e-95a4-d04440ed90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2F2E48D-CDFA-46B9-BB18-444D4F8719F2}"/>
</file>

<file path=customXml/itemProps2.xml><?xml version="1.0" encoding="utf-8"?>
<ds:datastoreItem xmlns:ds="http://schemas.openxmlformats.org/officeDocument/2006/customXml" ds:itemID="{B48AFE6E-FD02-40D1-8374-70F14F531AF1}"/>
</file>

<file path=customXml/itemProps3.xml><?xml version="1.0" encoding="utf-8"?>
<ds:datastoreItem xmlns:ds="http://schemas.openxmlformats.org/officeDocument/2006/customXml" ds:itemID="{B732DFC9-5591-4E65-8012-6E28C37085A9}"/>
</file>

<file path=docProps/app.xml><?xml version="1.0" encoding="utf-8"?>
<Properties xmlns="http://schemas.openxmlformats.org/officeDocument/2006/extended-properties" xmlns:vt="http://schemas.openxmlformats.org/officeDocument/2006/docPropsVTypes">
  <Template>Normal.dotm</Template>
  <TotalTime>0</TotalTime>
  <Pages>2</Pages>
  <Words>272</Words>
  <Characters>1704</Characters>
  <Application>Microsoft Office Word</Application>
  <DocSecurity>0</DocSecurity>
  <Lines>47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dQM public comment targeted questions</dc:title>
  <dc:subject>dQM public comment targeted questions</dc:subject>
  <dc:creator>CMS</dc:creator>
  <cp:keywords>dQM, public comment, targeted questions</cp:keywords>
  <dc:description/>
  <cp:lastModifiedBy>Elhagmusa, Amira (US)</cp:lastModifiedBy>
  <cp:revision>3</cp:revision>
  <dcterms:created xsi:type="dcterms:W3CDTF">2025-12-09T01:32:00Z</dcterms:created>
  <dcterms:modified xsi:type="dcterms:W3CDTF">2025-12-09T16:11:00Z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0x0101009CB39C152DDB92498BB4EE3A298672FE</vt:lpwstr>
  </property>
</Properties>
</file>